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C5CC3D" w14:textId="30E69F34" w:rsidR="00A70371" w:rsidRPr="00F53A3F" w:rsidRDefault="00A70371" w:rsidP="00A70371">
      <w:pPr>
        <w:jc w:val="center"/>
        <w:rPr>
          <w:b/>
          <w:bCs/>
        </w:rPr>
      </w:pPr>
      <w:r w:rsidRPr="00F53A3F">
        <w:rPr>
          <w:b/>
          <w:bCs/>
        </w:rPr>
        <w:t>AIŠKINAMASIS RAŠTAS</w:t>
      </w:r>
    </w:p>
    <w:p w14:paraId="06393115" w14:textId="77777777" w:rsidR="00A70371" w:rsidRPr="00F53A3F" w:rsidRDefault="00A70371" w:rsidP="00A70371">
      <w:pPr>
        <w:jc w:val="center"/>
        <w:rPr>
          <w:b/>
          <w:szCs w:val="24"/>
        </w:rPr>
      </w:pPr>
      <w:r w:rsidRPr="00F53A3F">
        <w:rPr>
          <w:b/>
          <w:szCs w:val="24"/>
        </w:rPr>
        <w:t>Turinys</w:t>
      </w:r>
    </w:p>
    <w:p w14:paraId="5C228712" w14:textId="0481A0D0" w:rsidR="00D841D3" w:rsidRDefault="001749C2">
      <w:pPr>
        <w:pStyle w:val="TOC2"/>
        <w:rPr>
          <w:rFonts w:asciiTheme="minorHAnsi" w:eastAsiaTheme="minorEastAsia" w:hAnsiTheme="minorHAnsi" w:cstheme="minorBidi"/>
          <w:noProof/>
          <w:kern w:val="2"/>
          <w:sz w:val="22"/>
          <w:szCs w:val="22"/>
          <w:lang w:eastAsia="lt-LT"/>
          <w14:ligatures w14:val="standardContextual"/>
        </w:rPr>
      </w:pPr>
      <w:r w:rsidRPr="00F53A3F">
        <w:rPr>
          <w:noProof/>
          <w:sz w:val="24"/>
          <w:szCs w:val="24"/>
        </w:rPr>
        <w:fldChar w:fldCharType="begin"/>
      </w:r>
      <w:r w:rsidRPr="00F53A3F">
        <w:rPr>
          <w:noProof/>
          <w:sz w:val="24"/>
          <w:szCs w:val="24"/>
        </w:rPr>
        <w:instrText xml:space="preserve"> TOC \o "2-3" \h \z \t "Heading 1;1" </w:instrText>
      </w:r>
      <w:r w:rsidRPr="00F53A3F">
        <w:rPr>
          <w:noProof/>
          <w:sz w:val="24"/>
          <w:szCs w:val="24"/>
        </w:rPr>
        <w:fldChar w:fldCharType="separate"/>
      </w:r>
      <w:hyperlink w:anchor="_Toc181879180" w:history="1">
        <w:r w:rsidR="00D841D3" w:rsidRPr="005B3D19">
          <w:rPr>
            <w:rStyle w:val="Hyperlink"/>
            <w:rFonts w:eastAsia="Calibri"/>
            <w:noProof/>
          </w:rPr>
          <w:t>1. Bendrieji duomenys</w:t>
        </w:r>
        <w:r w:rsidR="00D841D3">
          <w:rPr>
            <w:noProof/>
            <w:webHidden/>
          </w:rPr>
          <w:tab/>
        </w:r>
        <w:r w:rsidR="00D841D3">
          <w:rPr>
            <w:noProof/>
            <w:webHidden/>
          </w:rPr>
          <w:fldChar w:fldCharType="begin"/>
        </w:r>
        <w:r w:rsidR="00D841D3">
          <w:rPr>
            <w:noProof/>
            <w:webHidden/>
          </w:rPr>
          <w:instrText xml:space="preserve"> PAGEREF _Toc181879180 \h </w:instrText>
        </w:r>
        <w:r w:rsidR="00D841D3">
          <w:rPr>
            <w:noProof/>
            <w:webHidden/>
          </w:rPr>
        </w:r>
        <w:r w:rsidR="00D841D3">
          <w:rPr>
            <w:noProof/>
            <w:webHidden/>
          </w:rPr>
          <w:fldChar w:fldCharType="separate"/>
        </w:r>
        <w:r w:rsidR="00FA6C7F">
          <w:rPr>
            <w:noProof/>
            <w:webHidden/>
          </w:rPr>
          <w:t>2</w:t>
        </w:r>
        <w:r w:rsidR="00D841D3">
          <w:rPr>
            <w:noProof/>
            <w:webHidden/>
          </w:rPr>
          <w:fldChar w:fldCharType="end"/>
        </w:r>
      </w:hyperlink>
    </w:p>
    <w:p w14:paraId="33A4B13B" w14:textId="1F1B1238" w:rsidR="00D841D3" w:rsidRDefault="00D841D3">
      <w:pPr>
        <w:pStyle w:val="TOC2"/>
        <w:rPr>
          <w:rFonts w:asciiTheme="minorHAnsi" w:eastAsiaTheme="minorEastAsia" w:hAnsiTheme="minorHAnsi" w:cstheme="minorBidi"/>
          <w:noProof/>
          <w:kern w:val="2"/>
          <w:sz w:val="22"/>
          <w:szCs w:val="22"/>
          <w:lang w:eastAsia="lt-LT"/>
          <w14:ligatures w14:val="standardContextual"/>
        </w:rPr>
      </w:pPr>
      <w:hyperlink w:anchor="_Toc181879181" w:history="1">
        <w:r w:rsidRPr="005B3D19">
          <w:rPr>
            <w:rStyle w:val="Hyperlink"/>
            <w:rFonts w:eastAsia="Calibri"/>
            <w:noProof/>
          </w:rPr>
          <w:t>2. Projekto rengimo pagrindas</w:t>
        </w:r>
        <w:r>
          <w:rPr>
            <w:noProof/>
            <w:webHidden/>
          </w:rPr>
          <w:tab/>
        </w:r>
        <w:r>
          <w:rPr>
            <w:noProof/>
            <w:webHidden/>
          </w:rPr>
          <w:fldChar w:fldCharType="begin"/>
        </w:r>
        <w:r>
          <w:rPr>
            <w:noProof/>
            <w:webHidden/>
          </w:rPr>
          <w:instrText xml:space="preserve"> PAGEREF _Toc181879181 \h </w:instrText>
        </w:r>
        <w:r>
          <w:rPr>
            <w:noProof/>
            <w:webHidden/>
          </w:rPr>
        </w:r>
        <w:r>
          <w:rPr>
            <w:noProof/>
            <w:webHidden/>
          </w:rPr>
          <w:fldChar w:fldCharType="separate"/>
        </w:r>
        <w:r w:rsidR="00FA6C7F">
          <w:rPr>
            <w:noProof/>
            <w:webHidden/>
          </w:rPr>
          <w:t>2</w:t>
        </w:r>
        <w:r>
          <w:rPr>
            <w:noProof/>
            <w:webHidden/>
          </w:rPr>
          <w:fldChar w:fldCharType="end"/>
        </w:r>
      </w:hyperlink>
    </w:p>
    <w:p w14:paraId="502FE94B" w14:textId="6AE19A6A"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82" w:history="1">
        <w:r w:rsidRPr="005B3D19">
          <w:rPr>
            <w:rStyle w:val="Hyperlink"/>
            <w:rFonts w:eastAsia="Calibri"/>
            <w:noProof/>
          </w:rPr>
          <w:t>2.1.</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Privalomieji projekto rengimo dokumentai</w:t>
        </w:r>
        <w:r>
          <w:rPr>
            <w:noProof/>
            <w:webHidden/>
          </w:rPr>
          <w:tab/>
        </w:r>
        <w:r>
          <w:rPr>
            <w:noProof/>
            <w:webHidden/>
          </w:rPr>
          <w:fldChar w:fldCharType="begin"/>
        </w:r>
        <w:r>
          <w:rPr>
            <w:noProof/>
            <w:webHidden/>
          </w:rPr>
          <w:instrText xml:space="preserve"> PAGEREF _Toc181879182 \h </w:instrText>
        </w:r>
        <w:r>
          <w:rPr>
            <w:noProof/>
            <w:webHidden/>
          </w:rPr>
        </w:r>
        <w:r>
          <w:rPr>
            <w:noProof/>
            <w:webHidden/>
          </w:rPr>
          <w:fldChar w:fldCharType="separate"/>
        </w:r>
        <w:r w:rsidR="00FA6C7F">
          <w:rPr>
            <w:noProof/>
            <w:webHidden/>
          </w:rPr>
          <w:t>2</w:t>
        </w:r>
        <w:r>
          <w:rPr>
            <w:noProof/>
            <w:webHidden/>
          </w:rPr>
          <w:fldChar w:fldCharType="end"/>
        </w:r>
      </w:hyperlink>
    </w:p>
    <w:p w14:paraId="5915B950" w14:textId="1B8DB851"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83" w:history="1">
        <w:r w:rsidRPr="005B3D19">
          <w:rPr>
            <w:rStyle w:val="Hyperlink"/>
            <w:rFonts w:eastAsia="Calibri"/>
            <w:noProof/>
          </w:rPr>
          <w:t>2.2.</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Pagrindiniai normatyviniai, kiti dokumentai ir duomenys, kuriais vadovaujantis parengtas projektas:</w:t>
        </w:r>
        <w:r>
          <w:rPr>
            <w:noProof/>
            <w:webHidden/>
          </w:rPr>
          <w:tab/>
        </w:r>
        <w:r>
          <w:rPr>
            <w:noProof/>
            <w:webHidden/>
          </w:rPr>
          <w:fldChar w:fldCharType="begin"/>
        </w:r>
        <w:r>
          <w:rPr>
            <w:noProof/>
            <w:webHidden/>
          </w:rPr>
          <w:instrText xml:space="preserve"> PAGEREF _Toc181879183 \h </w:instrText>
        </w:r>
        <w:r>
          <w:rPr>
            <w:noProof/>
            <w:webHidden/>
          </w:rPr>
        </w:r>
        <w:r>
          <w:rPr>
            <w:noProof/>
            <w:webHidden/>
          </w:rPr>
          <w:fldChar w:fldCharType="separate"/>
        </w:r>
        <w:r w:rsidR="00FA6C7F">
          <w:rPr>
            <w:noProof/>
            <w:webHidden/>
          </w:rPr>
          <w:t>3</w:t>
        </w:r>
        <w:r>
          <w:rPr>
            <w:noProof/>
            <w:webHidden/>
          </w:rPr>
          <w:fldChar w:fldCharType="end"/>
        </w:r>
      </w:hyperlink>
    </w:p>
    <w:p w14:paraId="31730E73" w14:textId="32B6F04F"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84" w:history="1">
        <w:r w:rsidRPr="005B3D19">
          <w:rPr>
            <w:rStyle w:val="Hyperlink"/>
            <w:rFonts w:eastAsia="Calibri"/>
            <w:noProof/>
          </w:rPr>
          <w:t>2.3.</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Pažintiniai duomenys (esama būklė)</w:t>
        </w:r>
        <w:r>
          <w:rPr>
            <w:noProof/>
            <w:webHidden/>
          </w:rPr>
          <w:tab/>
        </w:r>
        <w:r>
          <w:rPr>
            <w:noProof/>
            <w:webHidden/>
          </w:rPr>
          <w:fldChar w:fldCharType="begin"/>
        </w:r>
        <w:r>
          <w:rPr>
            <w:noProof/>
            <w:webHidden/>
          </w:rPr>
          <w:instrText xml:space="preserve"> PAGEREF _Toc181879184 \h </w:instrText>
        </w:r>
        <w:r>
          <w:rPr>
            <w:noProof/>
            <w:webHidden/>
          </w:rPr>
        </w:r>
        <w:r>
          <w:rPr>
            <w:noProof/>
            <w:webHidden/>
          </w:rPr>
          <w:fldChar w:fldCharType="separate"/>
        </w:r>
        <w:r w:rsidR="00FA6C7F">
          <w:rPr>
            <w:noProof/>
            <w:webHidden/>
          </w:rPr>
          <w:t>5</w:t>
        </w:r>
        <w:r>
          <w:rPr>
            <w:noProof/>
            <w:webHidden/>
          </w:rPr>
          <w:fldChar w:fldCharType="end"/>
        </w:r>
      </w:hyperlink>
    </w:p>
    <w:p w14:paraId="25FE2A32" w14:textId="0C7F31A8"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85" w:history="1">
        <w:r w:rsidRPr="005B3D19">
          <w:rPr>
            <w:rStyle w:val="Hyperlink"/>
            <w:rFonts w:eastAsia="Calibri"/>
            <w:noProof/>
          </w:rPr>
          <w:t>2.4.</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Saugomos teritorijos ir kultūros paveldo teritorijos, jų apsaugos zonos</w:t>
        </w:r>
        <w:r>
          <w:rPr>
            <w:noProof/>
            <w:webHidden/>
          </w:rPr>
          <w:tab/>
        </w:r>
        <w:r>
          <w:rPr>
            <w:noProof/>
            <w:webHidden/>
          </w:rPr>
          <w:fldChar w:fldCharType="begin"/>
        </w:r>
        <w:r>
          <w:rPr>
            <w:noProof/>
            <w:webHidden/>
          </w:rPr>
          <w:instrText xml:space="preserve"> PAGEREF _Toc181879185 \h </w:instrText>
        </w:r>
        <w:r>
          <w:rPr>
            <w:noProof/>
            <w:webHidden/>
          </w:rPr>
        </w:r>
        <w:r>
          <w:rPr>
            <w:noProof/>
            <w:webHidden/>
          </w:rPr>
          <w:fldChar w:fldCharType="separate"/>
        </w:r>
        <w:r w:rsidR="00FA6C7F">
          <w:rPr>
            <w:noProof/>
            <w:webHidden/>
          </w:rPr>
          <w:t>7</w:t>
        </w:r>
        <w:r>
          <w:rPr>
            <w:noProof/>
            <w:webHidden/>
          </w:rPr>
          <w:fldChar w:fldCharType="end"/>
        </w:r>
      </w:hyperlink>
    </w:p>
    <w:p w14:paraId="22A58088" w14:textId="5C193250" w:rsidR="00D841D3" w:rsidRDefault="00D841D3">
      <w:pPr>
        <w:pStyle w:val="TOC2"/>
        <w:rPr>
          <w:rFonts w:asciiTheme="minorHAnsi" w:eastAsiaTheme="minorEastAsia" w:hAnsiTheme="minorHAnsi" w:cstheme="minorBidi"/>
          <w:noProof/>
          <w:kern w:val="2"/>
          <w:sz w:val="22"/>
          <w:szCs w:val="22"/>
          <w:lang w:eastAsia="lt-LT"/>
          <w14:ligatures w14:val="standardContextual"/>
        </w:rPr>
      </w:pPr>
      <w:hyperlink w:anchor="_Toc181879186" w:history="1">
        <w:r w:rsidRPr="005B3D19">
          <w:rPr>
            <w:rStyle w:val="Hyperlink"/>
            <w:rFonts w:eastAsia="Calibri"/>
            <w:noProof/>
          </w:rPr>
          <w:t>3. Projektiniai sprendimai</w:t>
        </w:r>
        <w:r>
          <w:rPr>
            <w:noProof/>
            <w:webHidden/>
          </w:rPr>
          <w:tab/>
        </w:r>
        <w:r>
          <w:rPr>
            <w:noProof/>
            <w:webHidden/>
          </w:rPr>
          <w:fldChar w:fldCharType="begin"/>
        </w:r>
        <w:r>
          <w:rPr>
            <w:noProof/>
            <w:webHidden/>
          </w:rPr>
          <w:instrText xml:space="preserve"> PAGEREF _Toc181879186 \h </w:instrText>
        </w:r>
        <w:r>
          <w:rPr>
            <w:noProof/>
            <w:webHidden/>
          </w:rPr>
        </w:r>
        <w:r>
          <w:rPr>
            <w:noProof/>
            <w:webHidden/>
          </w:rPr>
          <w:fldChar w:fldCharType="separate"/>
        </w:r>
        <w:r w:rsidR="00FA6C7F">
          <w:rPr>
            <w:noProof/>
            <w:webHidden/>
          </w:rPr>
          <w:t>7</w:t>
        </w:r>
        <w:r>
          <w:rPr>
            <w:noProof/>
            <w:webHidden/>
          </w:rPr>
          <w:fldChar w:fldCharType="end"/>
        </w:r>
      </w:hyperlink>
    </w:p>
    <w:p w14:paraId="42409602" w14:textId="5C661BAC"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87" w:history="1">
        <w:r w:rsidRPr="005B3D19">
          <w:rPr>
            <w:rStyle w:val="Hyperlink"/>
            <w:rFonts w:eastAsia="Calibri"/>
            <w:noProof/>
          </w:rPr>
          <w:t>3.1.</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Paruošiamieji darbai</w:t>
        </w:r>
        <w:r>
          <w:rPr>
            <w:noProof/>
            <w:webHidden/>
          </w:rPr>
          <w:tab/>
        </w:r>
        <w:r>
          <w:rPr>
            <w:noProof/>
            <w:webHidden/>
          </w:rPr>
          <w:fldChar w:fldCharType="begin"/>
        </w:r>
        <w:r>
          <w:rPr>
            <w:noProof/>
            <w:webHidden/>
          </w:rPr>
          <w:instrText xml:space="preserve"> PAGEREF _Toc181879187 \h </w:instrText>
        </w:r>
        <w:r>
          <w:rPr>
            <w:noProof/>
            <w:webHidden/>
          </w:rPr>
        </w:r>
        <w:r>
          <w:rPr>
            <w:noProof/>
            <w:webHidden/>
          </w:rPr>
          <w:fldChar w:fldCharType="separate"/>
        </w:r>
        <w:r w:rsidR="00FA6C7F">
          <w:rPr>
            <w:noProof/>
            <w:webHidden/>
          </w:rPr>
          <w:t>7</w:t>
        </w:r>
        <w:r>
          <w:rPr>
            <w:noProof/>
            <w:webHidden/>
          </w:rPr>
          <w:fldChar w:fldCharType="end"/>
        </w:r>
      </w:hyperlink>
    </w:p>
    <w:p w14:paraId="42C791D5" w14:textId="498AF756"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88" w:history="1">
        <w:r w:rsidRPr="005B3D19">
          <w:rPr>
            <w:rStyle w:val="Hyperlink"/>
            <w:rFonts w:eastAsia="Calibri"/>
            <w:noProof/>
          </w:rPr>
          <w:t>3.2.</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Žemės darbai</w:t>
        </w:r>
        <w:r>
          <w:rPr>
            <w:noProof/>
            <w:webHidden/>
          </w:rPr>
          <w:tab/>
        </w:r>
        <w:r>
          <w:rPr>
            <w:noProof/>
            <w:webHidden/>
          </w:rPr>
          <w:fldChar w:fldCharType="begin"/>
        </w:r>
        <w:r>
          <w:rPr>
            <w:noProof/>
            <w:webHidden/>
          </w:rPr>
          <w:instrText xml:space="preserve"> PAGEREF _Toc181879188 \h </w:instrText>
        </w:r>
        <w:r>
          <w:rPr>
            <w:noProof/>
            <w:webHidden/>
          </w:rPr>
        </w:r>
        <w:r>
          <w:rPr>
            <w:noProof/>
            <w:webHidden/>
          </w:rPr>
          <w:fldChar w:fldCharType="separate"/>
        </w:r>
        <w:r w:rsidR="00FA6C7F">
          <w:rPr>
            <w:noProof/>
            <w:webHidden/>
          </w:rPr>
          <w:t>7</w:t>
        </w:r>
        <w:r>
          <w:rPr>
            <w:noProof/>
            <w:webHidden/>
          </w:rPr>
          <w:fldChar w:fldCharType="end"/>
        </w:r>
      </w:hyperlink>
    </w:p>
    <w:p w14:paraId="7D3280AD" w14:textId="67C8AE73"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89" w:history="1">
        <w:r w:rsidRPr="005B3D19">
          <w:rPr>
            <w:rStyle w:val="Hyperlink"/>
            <w:rFonts w:eastAsia="Calibri"/>
            <w:noProof/>
          </w:rPr>
          <w:t>3.3.</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Dangų konstrukcijos nustatymas</w:t>
        </w:r>
        <w:r>
          <w:rPr>
            <w:noProof/>
            <w:webHidden/>
          </w:rPr>
          <w:tab/>
        </w:r>
        <w:r>
          <w:rPr>
            <w:noProof/>
            <w:webHidden/>
          </w:rPr>
          <w:fldChar w:fldCharType="begin"/>
        </w:r>
        <w:r>
          <w:rPr>
            <w:noProof/>
            <w:webHidden/>
          </w:rPr>
          <w:instrText xml:space="preserve"> PAGEREF _Toc181879189 \h </w:instrText>
        </w:r>
        <w:r>
          <w:rPr>
            <w:noProof/>
            <w:webHidden/>
          </w:rPr>
        </w:r>
        <w:r>
          <w:rPr>
            <w:noProof/>
            <w:webHidden/>
          </w:rPr>
          <w:fldChar w:fldCharType="separate"/>
        </w:r>
        <w:r w:rsidR="00FA6C7F">
          <w:rPr>
            <w:noProof/>
            <w:webHidden/>
          </w:rPr>
          <w:t>7</w:t>
        </w:r>
        <w:r>
          <w:rPr>
            <w:noProof/>
            <w:webHidden/>
          </w:rPr>
          <w:fldChar w:fldCharType="end"/>
        </w:r>
      </w:hyperlink>
    </w:p>
    <w:p w14:paraId="157F670F" w14:textId="67418F83"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0" w:history="1">
        <w:r w:rsidRPr="005B3D19">
          <w:rPr>
            <w:rStyle w:val="Hyperlink"/>
            <w:rFonts w:eastAsia="Calibri"/>
            <w:noProof/>
          </w:rPr>
          <w:t>3.4.</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Skersiniai profiliai ir dangų konstrukcijos</w:t>
        </w:r>
        <w:r>
          <w:rPr>
            <w:noProof/>
            <w:webHidden/>
          </w:rPr>
          <w:tab/>
        </w:r>
        <w:r>
          <w:rPr>
            <w:noProof/>
            <w:webHidden/>
          </w:rPr>
          <w:fldChar w:fldCharType="begin"/>
        </w:r>
        <w:r>
          <w:rPr>
            <w:noProof/>
            <w:webHidden/>
          </w:rPr>
          <w:instrText xml:space="preserve"> PAGEREF _Toc181879190 \h </w:instrText>
        </w:r>
        <w:r>
          <w:rPr>
            <w:noProof/>
            <w:webHidden/>
          </w:rPr>
        </w:r>
        <w:r>
          <w:rPr>
            <w:noProof/>
            <w:webHidden/>
          </w:rPr>
          <w:fldChar w:fldCharType="separate"/>
        </w:r>
        <w:r w:rsidR="00FA6C7F">
          <w:rPr>
            <w:noProof/>
            <w:webHidden/>
          </w:rPr>
          <w:t>8</w:t>
        </w:r>
        <w:r>
          <w:rPr>
            <w:noProof/>
            <w:webHidden/>
          </w:rPr>
          <w:fldChar w:fldCharType="end"/>
        </w:r>
      </w:hyperlink>
    </w:p>
    <w:p w14:paraId="53A167D1" w14:textId="7409EEAE"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1" w:history="1">
        <w:r w:rsidRPr="005B3D19">
          <w:rPr>
            <w:rStyle w:val="Hyperlink"/>
            <w:rFonts w:eastAsia="Calibri"/>
            <w:noProof/>
          </w:rPr>
          <w:t>3.5.</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Susisiekimo komunikacijų aprašymas ir plano sprendiniai</w:t>
        </w:r>
        <w:r>
          <w:rPr>
            <w:noProof/>
            <w:webHidden/>
          </w:rPr>
          <w:tab/>
        </w:r>
        <w:r>
          <w:rPr>
            <w:noProof/>
            <w:webHidden/>
          </w:rPr>
          <w:fldChar w:fldCharType="begin"/>
        </w:r>
        <w:r>
          <w:rPr>
            <w:noProof/>
            <w:webHidden/>
          </w:rPr>
          <w:instrText xml:space="preserve"> PAGEREF _Toc181879191 \h </w:instrText>
        </w:r>
        <w:r>
          <w:rPr>
            <w:noProof/>
            <w:webHidden/>
          </w:rPr>
        </w:r>
        <w:r>
          <w:rPr>
            <w:noProof/>
            <w:webHidden/>
          </w:rPr>
          <w:fldChar w:fldCharType="separate"/>
        </w:r>
        <w:r w:rsidR="00FA6C7F">
          <w:rPr>
            <w:noProof/>
            <w:webHidden/>
          </w:rPr>
          <w:t>8</w:t>
        </w:r>
        <w:r>
          <w:rPr>
            <w:noProof/>
            <w:webHidden/>
          </w:rPr>
          <w:fldChar w:fldCharType="end"/>
        </w:r>
      </w:hyperlink>
    </w:p>
    <w:p w14:paraId="72188DB2" w14:textId="454114AC"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2" w:history="1">
        <w:r w:rsidRPr="005B3D19">
          <w:rPr>
            <w:rStyle w:val="Hyperlink"/>
            <w:rFonts w:eastAsia="Calibri"/>
            <w:noProof/>
          </w:rPr>
          <w:t>3.6.</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Eismo organizavimas</w:t>
        </w:r>
        <w:r>
          <w:rPr>
            <w:noProof/>
            <w:webHidden/>
          </w:rPr>
          <w:tab/>
        </w:r>
        <w:r>
          <w:rPr>
            <w:noProof/>
            <w:webHidden/>
          </w:rPr>
          <w:fldChar w:fldCharType="begin"/>
        </w:r>
        <w:r>
          <w:rPr>
            <w:noProof/>
            <w:webHidden/>
          </w:rPr>
          <w:instrText xml:space="preserve"> PAGEREF _Toc181879192 \h </w:instrText>
        </w:r>
        <w:r>
          <w:rPr>
            <w:noProof/>
            <w:webHidden/>
          </w:rPr>
        </w:r>
        <w:r>
          <w:rPr>
            <w:noProof/>
            <w:webHidden/>
          </w:rPr>
          <w:fldChar w:fldCharType="separate"/>
        </w:r>
        <w:r w:rsidR="00FA6C7F">
          <w:rPr>
            <w:noProof/>
            <w:webHidden/>
          </w:rPr>
          <w:t>9</w:t>
        </w:r>
        <w:r>
          <w:rPr>
            <w:noProof/>
            <w:webHidden/>
          </w:rPr>
          <w:fldChar w:fldCharType="end"/>
        </w:r>
      </w:hyperlink>
    </w:p>
    <w:p w14:paraId="3300DE86" w14:textId="0B6AB994"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3" w:history="1">
        <w:r w:rsidRPr="005B3D19">
          <w:rPr>
            <w:rStyle w:val="Hyperlink"/>
            <w:rFonts w:eastAsia="Calibri"/>
            <w:noProof/>
          </w:rPr>
          <w:t>3.7.</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Esamų tinkamų naudoti medžiagų panaudojimas</w:t>
        </w:r>
        <w:r>
          <w:rPr>
            <w:noProof/>
            <w:webHidden/>
          </w:rPr>
          <w:tab/>
        </w:r>
        <w:r>
          <w:rPr>
            <w:noProof/>
            <w:webHidden/>
          </w:rPr>
          <w:fldChar w:fldCharType="begin"/>
        </w:r>
        <w:r>
          <w:rPr>
            <w:noProof/>
            <w:webHidden/>
          </w:rPr>
          <w:instrText xml:space="preserve"> PAGEREF _Toc181879193 \h </w:instrText>
        </w:r>
        <w:r>
          <w:rPr>
            <w:noProof/>
            <w:webHidden/>
          </w:rPr>
        </w:r>
        <w:r>
          <w:rPr>
            <w:noProof/>
            <w:webHidden/>
          </w:rPr>
          <w:fldChar w:fldCharType="separate"/>
        </w:r>
        <w:r w:rsidR="00FA6C7F">
          <w:rPr>
            <w:noProof/>
            <w:webHidden/>
          </w:rPr>
          <w:t>9</w:t>
        </w:r>
        <w:r>
          <w:rPr>
            <w:noProof/>
            <w:webHidden/>
          </w:rPr>
          <w:fldChar w:fldCharType="end"/>
        </w:r>
      </w:hyperlink>
    </w:p>
    <w:p w14:paraId="43659412" w14:textId="6D235336"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4" w:history="1">
        <w:r w:rsidRPr="005B3D19">
          <w:rPr>
            <w:rStyle w:val="Hyperlink"/>
            <w:rFonts w:eastAsia="Calibri"/>
            <w:noProof/>
          </w:rPr>
          <w:t>3.8.</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Apželdinimas</w:t>
        </w:r>
        <w:r>
          <w:rPr>
            <w:noProof/>
            <w:webHidden/>
          </w:rPr>
          <w:tab/>
        </w:r>
        <w:r>
          <w:rPr>
            <w:noProof/>
            <w:webHidden/>
          </w:rPr>
          <w:fldChar w:fldCharType="begin"/>
        </w:r>
        <w:r>
          <w:rPr>
            <w:noProof/>
            <w:webHidden/>
          </w:rPr>
          <w:instrText xml:space="preserve"> PAGEREF _Toc181879194 \h </w:instrText>
        </w:r>
        <w:r>
          <w:rPr>
            <w:noProof/>
            <w:webHidden/>
          </w:rPr>
        </w:r>
        <w:r>
          <w:rPr>
            <w:noProof/>
            <w:webHidden/>
          </w:rPr>
          <w:fldChar w:fldCharType="separate"/>
        </w:r>
        <w:r w:rsidR="00FA6C7F">
          <w:rPr>
            <w:noProof/>
            <w:webHidden/>
          </w:rPr>
          <w:t>9</w:t>
        </w:r>
        <w:r>
          <w:rPr>
            <w:noProof/>
            <w:webHidden/>
          </w:rPr>
          <w:fldChar w:fldCharType="end"/>
        </w:r>
      </w:hyperlink>
    </w:p>
    <w:p w14:paraId="2AEE44C4" w14:textId="409705D6"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5" w:history="1">
        <w:r w:rsidRPr="005B3D19">
          <w:rPr>
            <w:rStyle w:val="Hyperlink"/>
            <w:rFonts w:eastAsia="Calibri"/>
            <w:noProof/>
          </w:rPr>
          <w:t>3.9.</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Kiti inžineriniai tinklai</w:t>
        </w:r>
        <w:r>
          <w:rPr>
            <w:noProof/>
            <w:webHidden/>
          </w:rPr>
          <w:tab/>
        </w:r>
        <w:r>
          <w:rPr>
            <w:noProof/>
            <w:webHidden/>
          </w:rPr>
          <w:fldChar w:fldCharType="begin"/>
        </w:r>
        <w:r>
          <w:rPr>
            <w:noProof/>
            <w:webHidden/>
          </w:rPr>
          <w:instrText xml:space="preserve"> PAGEREF _Toc181879195 \h </w:instrText>
        </w:r>
        <w:r>
          <w:rPr>
            <w:noProof/>
            <w:webHidden/>
          </w:rPr>
        </w:r>
        <w:r>
          <w:rPr>
            <w:noProof/>
            <w:webHidden/>
          </w:rPr>
          <w:fldChar w:fldCharType="separate"/>
        </w:r>
        <w:r w:rsidR="00FA6C7F">
          <w:rPr>
            <w:noProof/>
            <w:webHidden/>
          </w:rPr>
          <w:t>10</w:t>
        </w:r>
        <w:r>
          <w:rPr>
            <w:noProof/>
            <w:webHidden/>
          </w:rPr>
          <w:fldChar w:fldCharType="end"/>
        </w:r>
      </w:hyperlink>
    </w:p>
    <w:p w14:paraId="11D0DEF5" w14:textId="14CB7B1D"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6" w:history="1">
        <w:r w:rsidRPr="005B3D19">
          <w:rPr>
            <w:rStyle w:val="Hyperlink"/>
            <w:rFonts w:eastAsia="Calibri"/>
            <w:noProof/>
          </w:rPr>
          <w:t>3.10.</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Sprendimai žmonių su negalia reikmėms</w:t>
        </w:r>
        <w:r>
          <w:rPr>
            <w:noProof/>
            <w:webHidden/>
          </w:rPr>
          <w:tab/>
        </w:r>
        <w:r>
          <w:rPr>
            <w:noProof/>
            <w:webHidden/>
          </w:rPr>
          <w:fldChar w:fldCharType="begin"/>
        </w:r>
        <w:r>
          <w:rPr>
            <w:noProof/>
            <w:webHidden/>
          </w:rPr>
          <w:instrText xml:space="preserve"> PAGEREF _Toc181879196 \h </w:instrText>
        </w:r>
        <w:r>
          <w:rPr>
            <w:noProof/>
            <w:webHidden/>
          </w:rPr>
        </w:r>
        <w:r>
          <w:rPr>
            <w:noProof/>
            <w:webHidden/>
          </w:rPr>
          <w:fldChar w:fldCharType="separate"/>
        </w:r>
        <w:r w:rsidR="00FA6C7F">
          <w:rPr>
            <w:noProof/>
            <w:webHidden/>
          </w:rPr>
          <w:t>10</w:t>
        </w:r>
        <w:r>
          <w:rPr>
            <w:noProof/>
            <w:webHidden/>
          </w:rPr>
          <w:fldChar w:fldCharType="end"/>
        </w:r>
      </w:hyperlink>
    </w:p>
    <w:p w14:paraId="150628FC" w14:textId="4EC683A7" w:rsidR="00D841D3" w:rsidRDefault="00D841D3">
      <w:pPr>
        <w:pStyle w:val="TOC2"/>
        <w:rPr>
          <w:rFonts w:asciiTheme="minorHAnsi" w:eastAsiaTheme="minorEastAsia" w:hAnsiTheme="minorHAnsi" w:cstheme="minorBidi"/>
          <w:noProof/>
          <w:kern w:val="2"/>
          <w:sz w:val="22"/>
          <w:szCs w:val="22"/>
          <w:lang w:eastAsia="lt-LT"/>
          <w14:ligatures w14:val="standardContextual"/>
        </w:rPr>
      </w:pPr>
      <w:hyperlink w:anchor="_Toc181879197" w:history="1">
        <w:r w:rsidRPr="005B3D19">
          <w:rPr>
            <w:rStyle w:val="Hyperlink"/>
            <w:rFonts w:eastAsia="Calibri"/>
            <w:noProof/>
          </w:rPr>
          <w:t>4. KITA INFORMACIJA</w:t>
        </w:r>
        <w:r>
          <w:rPr>
            <w:noProof/>
            <w:webHidden/>
          </w:rPr>
          <w:tab/>
        </w:r>
        <w:r>
          <w:rPr>
            <w:noProof/>
            <w:webHidden/>
          </w:rPr>
          <w:fldChar w:fldCharType="begin"/>
        </w:r>
        <w:r>
          <w:rPr>
            <w:noProof/>
            <w:webHidden/>
          </w:rPr>
          <w:instrText xml:space="preserve"> PAGEREF _Toc181879197 \h </w:instrText>
        </w:r>
        <w:r>
          <w:rPr>
            <w:noProof/>
            <w:webHidden/>
          </w:rPr>
        </w:r>
        <w:r>
          <w:rPr>
            <w:noProof/>
            <w:webHidden/>
          </w:rPr>
          <w:fldChar w:fldCharType="separate"/>
        </w:r>
        <w:r w:rsidR="00FA6C7F">
          <w:rPr>
            <w:noProof/>
            <w:webHidden/>
          </w:rPr>
          <w:t>11</w:t>
        </w:r>
        <w:r>
          <w:rPr>
            <w:noProof/>
            <w:webHidden/>
          </w:rPr>
          <w:fldChar w:fldCharType="end"/>
        </w:r>
      </w:hyperlink>
    </w:p>
    <w:p w14:paraId="285F0611" w14:textId="3CDEC617"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8" w:history="1">
        <w:r w:rsidRPr="005B3D19">
          <w:rPr>
            <w:rStyle w:val="Hyperlink"/>
            <w:rFonts w:eastAsia="Calibri"/>
            <w:noProof/>
          </w:rPr>
          <w:t>4.1.</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Tretieji asmenys</w:t>
        </w:r>
        <w:r>
          <w:rPr>
            <w:noProof/>
            <w:webHidden/>
          </w:rPr>
          <w:tab/>
        </w:r>
        <w:r>
          <w:rPr>
            <w:noProof/>
            <w:webHidden/>
          </w:rPr>
          <w:fldChar w:fldCharType="begin"/>
        </w:r>
        <w:r>
          <w:rPr>
            <w:noProof/>
            <w:webHidden/>
          </w:rPr>
          <w:instrText xml:space="preserve"> PAGEREF _Toc181879198 \h </w:instrText>
        </w:r>
        <w:r>
          <w:rPr>
            <w:noProof/>
            <w:webHidden/>
          </w:rPr>
        </w:r>
        <w:r>
          <w:rPr>
            <w:noProof/>
            <w:webHidden/>
          </w:rPr>
          <w:fldChar w:fldCharType="separate"/>
        </w:r>
        <w:r w:rsidR="00FA6C7F">
          <w:rPr>
            <w:noProof/>
            <w:webHidden/>
          </w:rPr>
          <w:t>11</w:t>
        </w:r>
        <w:r>
          <w:rPr>
            <w:noProof/>
            <w:webHidden/>
          </w:rPr>
          <w:fldChar w:fldCharType="end"/>
        </w:r>
      </w:hyperlink>
    </w:p>
    <w:p w14:paraId="60788EB1" w14:textId="556883FA" w:rsidR="00D841D3" w:rsidRDefault="00D841D3">
      <w:pPr>
        <w:pStyle w:val="TOC3"/>
        <w:rPr>
          <w:rFonts w:asciiTheme="minorHAnsi" w:eastAsiaTheme="minorEastAsia" w:hAnsiTheme="minorHAnsi" w:cstheme="minorBidi"/>
          <w:noProof/>
          <w:kern w:val="2"/>
          <w:sz w:val="22"/>
          <w:szCs w:val="22"/>
          <w:lang w:eastAsia="lt-LT"/>
          <w14:ligatures w14:val="standardContextual"/>
        </w:rPr>
      </w:pPr>
      <w:hyperlink w:anchor="_Toc181879199" w:history="1">
        <w:r w:rsidRPr="005B3D19">
          <w:rPr>
            <w:rStyle w:val="Hyperlink"/>
            <w:rFonts w:eastAsia="Calibri"/>
            <w:noProof/>
          </w:rPr>
          <w:t>4.2.</w:t>
        </w:r>
        <w:r>
          <w:rPr>
            <w:rFonts w:asciiTheme="minorHAnsi" w:eastAsiaTheme="minorEastAsia" w:hAnsiTheme="minorHAnsi" w:cstheme="minorBidi"/>
            <w:noProof/>
            <w:kern w:val="2"/>
            <w:sz w:val="22"/>
            <w:szCs w:val="22"/>
            <w:lang w:eastAsia="lt-LT"/>
            <w14:ligatures w14:val="standardContextual"/>
          </w:rPr>
          <w:tab/>
        </w:r>
        <w:r w:rsidRPr="005B3D19">
          <w:rPr>
            <w:rStyle w:val="Hyperlink"/>
            <w:rFonts w:eastAsia="Calibri"/>
            <w:noProof/>
          </w:rPr>
          <w:t>Pastabos:</w:t>
        </w:r>
        <w:r>
          <w:rPr>
            <w:noProof/>
            <w:webHidden/>
          </w:rPr>
          <w:tab/>
        </w:r>
        <w:r>
          <w:rPr>
            <w:noProof/>
            <w:webHidden/>
          </w:rPr>
          <w:fldChar w:fldCharType="begin"/>
        </w:r>
        <w:r>
          <w:rPr>
            <w:noProof/>
            <w:webHidden/>
          </w:rPr>
          <w:instrText xml:space="preserve"> PAGEREF _Toc181879199 \h </w:instrText>
        </w:r>
        <w:r>
          <w:rPr>
            <w:noProof/>
            <w:webHidden/>
          </w:rPr>
        </w:r>
        <w:r>
          <w:rPr>
            <w:noProof/>
            <w:webHidden/>
          </w:rPr>
          <w:fldChar w:fldCharType="separate"/>
        </w:r>
        <w:r w:rsidR="00FA6C7F">
          <w:rPr>
            <w:noProof/>
            <w:webHidden/>
          </w:rPr>
          <w:t>11</w:t>
        </w:r>
        <w:r>
          <w:rPr>
            <w:noProof/>
            <w:webHidden/>
          </w:rPr>
          <w:fldChar w:fldCharType="end"/>
        </w:r>
      </w:hyperlink>
    </w:p>
    <w:p w14:paraId="508975EC" w14:textId="0C071850" w:rsidR="001749C2" w:rsidRPr="00F53A3F" w:rsidRDefault="001749C2" w:rsidP="00833ECF">
      <w:pPr>
        <w:ind w:firstLine="720"/>
        <w:rPr>
          <w:rFonts w:eastAsia="Times New Roman"/>
          <w:b/>
          <w:bCs/>
          <w:caps/>
          <w:szCs w:val="20"/>
          <w:lang w:eastAsia="sv-SE"/>
        </w:rPr>
      </w:pPr>
      <w:r w:rsidRPr="00F53A3F">
        <w:rPr>
          <w:rFonts w:eastAsia="Times New Roman"/>
          <w:noProof/>
          <w:szCs w:val="24"/>
          <w:lang w:eastAsia="ar-SA"/>
        </w:rPr>
        <w:fldChar w:fldCharType="end"/>
      </w:r>
      <w:bookmarkStart w:id="0" w:name="_Toc508004820"/>
      <w:r w:rsidRPr="00F53A3F">
        <w:br w:type="page"/>
      </w:r>
    </w:p>
    <w:p w14:paraId="447DC892" w14:textId="77777777" w:rsidR="00163C31" w:rsidRPr="00F53A3F" w:rsidRDefault="00163C31" w:rsidP="00112040">
      <w:pPr>
        <w:pStyle w:val="Antrat2VS"/>
        <w:rPr>
          <w:noProof/>
        </w:rPr>
      </w:pPr>
      <w:bookmarkStart w:id="1" w:name="_Toc181879180"/>
      <w:r w:rsidRPr="00F53A3F">
        <w:lastRenderedPageBreak/>
        <w:t>Bendrieji duomenys</w:t>
      </w:r>
      <w:bookmarkEnd w:id="0"/>
      <w:bookmarkEnd w:id="1"/>
    </w:p>
    <w:p w14:paraId="28846581" w14:textId="64075E7B" w:rsidR="00163C31" w:rsidRPr="00F53A3F" w:rsidRDefault="00163C31" w:rsidP="001749C2">
      <w:pPr>
        <w:rPr>
          <w:rFonts w:eastAsia="Times New Roman"/>
        </w:rPr>
      </w:pPr>
      <w:r w:rsidRPr="00F53A3F">
        <w:rPr>
          <w:rFonts w:eastAsia="Times New Roman"/>
        </w:rPr>
        <w:t xml:space="preserve">PROJEKTO </w:t>
      </w:r>
      <w:r w:rsidRPr="00F53A3F">
        <w:rPr>
          <w:rFonts w:eastAsia="Times New Roman"/>
          <w:szCs w:val="24"/>
        </w:rPr>
        <w:t>PAVADINIMAS – „</w:t>
      </w:r>
      <w:r w:rsidR="009607AB" w:rsidRPr="009607AB">
        <w:rPr>
          <w:b/>
          <w:szCs w:val="24"/>
        </w:rPr>
        <w:t>SODŲ G. ELEKTRĖNŲ MIESTE DEŠINĖS PUSĖS ŠALIGATVIO KAPITALINIO REMONTO TECHNINIS DARBO PROJEKTAS (NUO ŽIEDO IKI SANKRYŽOS SU TAIKOS G.)</w:t>
      </w:r>
      <w:r w:rsidR="006F35F8" w:rsidRPr="00F53A3F">
        <w:rPr>
          <w:szCs w:val="24"/>
        </w:rPr>
        <w:t>“;</w:t>
      </w:r>
    </w:p>
    <w:p w14:paraId="7A36BEE1" w14:textId="38CC8D11" w:rsidR="00163C31" w:rsidRPr="00F53A3F" w:rsidRDefault="00163C31" w:rsidP="00A452BC">
      <w:pPr>
        <w:rPr>
          <w:rFonts w:eastAsia="Times New Roman"/>
        </w:rPr>
      </w:pPr>
      <w:bookmarkStart w:id="2" w:name="_Hlk134706534"/>
      <w:r w:rsidRPr="00F53A3F">
        <w:rPr>
          <w:rFonts w:eastAsia="Times New Roman"/>
        </w:rPr>
        <w:t>STATYTOJAS</w:t>
      </w:r>
      <w:r w:rsidR="0000399A" w:rsidRPr="00F53A3F">
        <w:rPr>
          <w:rFonts w:eastAsia="Times New Roman"/>
        </w:rPr>
        <w:t xml:space="preserve"> </w:t>
      </w:r>
      <w:r w:rsidRPr="00F53A3F">
        <w:rPr>
          <w:rFonts w:eastAsia="Times New Roman"/>
        </w:rPr>
        <w:t xml:space="preserve">– </w:t>
      </w:r>
      <w:r w:rsidR="009607AB">
        <w:rPr>
          <w:rFonts w:eastAsia="Times New Roman"/>
        </w:rPr>
        <w:t>Elektrėnų</w:t>
      </w:r>
      <w:r w:rsidR="00311E1F" w:rsidRPr="00F53A3F">
        <w:rPr>
          <w:rFonts w:eastAsia="Times New Roman"/>
        </w:rPr>
        <w:t xml:space="preserve"> savivaldybė</w:t>
      </w:r>
      <w:r w:rsidRPr="00F53A3F">
        <w:rPr>
          <w:rFonts w:eastAsia="Times New Roman"/>
        </w:rPr>
        <w:t>;</w:t>
      </w:r>
    </w:p>
    <w:p w14:paraId="1263B249" w14:textId="40FCAA5E" w:rsidR="0000399A" w:rsidRPr="00F53A3F" w:rsidRDefault="0000399A" w:rsidP="00A452BC">
      <w:pPr>
        <w:rPr>
          <w:rFonts w:eastAsia="Times New Roman"/>
        </w:rPr>
      </w:pPr>
      <w:r w:rsidRPr="00F53A3F">
        <w:rPr>
          <w:rFonts w:eastAsia="Times New Roman"/>
        </w:rPr>
        <w:t xml:space="preserve">UŽSAKOVAS – </w:t>
      </w:r>
      <w:r w:rsidR="009607AB">
        <w:rPr>
          <w:rFonts w:eastAsia="Times New Roman"/>
        </w:rPr>
        <w:t>Elektrėnų</w:t>
      </w:r>
      <w:r w:rsidRPr="00F53A3F">
        <w:rPr>
          <w:rFonts w:eastAsia="Times New Roman"/>
        </w:rPr>
        <w:t xml:space="preserve"> savivaldybės administracija;</w:t>
      </w:r>
    </w:p>
    <w:bookmarkEnd w:id="2"/>
    <w:p w14:paraId="0CE4E918" w14:textId="5870330E" w:rsidR="00163C31" w:rsidRPr="00F53A3F" w:rsidRDefault="00163C31" w:rsidP="001749C2">
      <w:pPr>
        <w:rPr>
          <w:rFonts w:eastAsia="Times New Roman"/>
        </w:rPr>
      </w:pPr>
      <w:r w:rsidRPr="00F53A3F">
        <w:rPr>
          <w:rFonts w:eastAsia="Times New Roman"/>
        </w:rPr>
        <w:t xml:space="preserve">STATINIŲ GRUPĖS – </w:t>
      </w:r>
      <w:r w:rsidR="00107C70" w:rsidRPr="00F53A3F">
        <w:rPr>
          <w:rFonts w:eastAsia="Times New Roman"/>
        </w:rPr>
        <w:t>susisiekimo komunikacijos</w:t>
      </w:r>
      <w:r w:rsidRPr="00F53A3F">
        <w:rPr>
          <w:rFonts w:eastAsia="Times New Roman"/>
        </w:rPr>
        <w:t>;</w:t>
      </w:r>
    </w:p>
    <w:p w14:paraId="44CF014E" w14:textId="7E3FFD1D" w:rsidR="00163C31" w:rsidRPr="00F53A3F" w:rsidRDefault="00163C31" w:rsidP="001749C2">
      <w:pPr>
        <w:rPr>
          <w:rFonts w:eastAsia="Times New Roman"/>
        </w:rPr>
      </w:pPr>
      <w:r w:rsidRPr="00F53A3F">
        <w:rPr>
          <w:rFonts w:eastAsia="Times New Roman"/>
        </w:rPr>
        <w:t>STATYBOS RŪŠIS –</w:t>
      </w:r>
      <w:r w:rsidR="002A19E2" w:rsidRPr="00F53A3F">
        <w:rPr>
          <w:rFonts w:eastAsia="Times New Roman"/>
        </w:rPr>
        <w:t xml:space="preserve"> </w:t>
      </w:r>
      <w:r w:rsidR="00EB502F" w:rsidRPr="00F53A3F">
        <w:rPr>
          <w:rFonts w:eastAsia="Times New Roman"/>
        </w:rPr>
        <w:t>kapitalinis remontas</w:t>
      </w:r>
      <w:r w:rsidRPr="00F53A3F">
        <w:rPr>
          <w:rFonts w:eastAsia="Times New Roman"/>
        </w:rPr>
        <w:t>;</w:t>
      </w:r>
    </w:p>
    <w:p w14:paraId="5471E108" w14:textId="5E845251" w:rsidR="00163C31" w:rsidRPr="00F53A3F" w:rsidRDefault="00163C31" w:rsidP="006F35F8">
      <w:pPr>
        <w:rPr>
          <w:rFonts w:eastAsia="Times New Roman"/>
        </w:rPr>
      </w:pPr>
      <w:r w:rsidRPr="00F53A3F">
        <w:rPr>
          <w:rFonts w:eastAsia="Times New Roman"/>
        </w:rPr>
        <w:t>STATINIO KATEGORIJA –</w:t>
      </w:r>
      <w:r w:rsidR="009607AB">
        <w:rPr>
          <w:rFonts w:eastAsia="Times New Roman"/>
        </w:rPr>
        <w:t xml:space="preserve"> </w:t>
      </w:r>
      <w:r w:rsidR="00EB502F" w:rsidRPr="00F53A3F">
        <w:rPr>
          <w:rFonts w:eastAsia="Times New Roman"/>
        </w:rPr>
        <w:t xml:space="preserve">ypatingasis </w:t>
      </w:r>
      <w:r w:rsidR="006F35F8" w:rsidRPr="00F53A3F">
        <w:rPr>
          <w:rFonts w:eastAsia="Times New Roman"/>
        </w:rPr>
        <w:t>statin</w:t>
      </w:r>
      <w:r w:rsidR="009607AB">
        <w:rPr>
          <w:rFonts w:eastAsia="Times New Roman"/>
        </w:rPr>
        <w:t>ys</w:t>
      </w:r>
      <w:r w:rsidRPr="00F53A3F">
        <w:rPr>
          <w:rFonts w:eastAsia="Times New Roman"/>
        </w:rPr>
        <w:t>;</w:t>
      </w:r>
    </w:p>
    <w:p w14:paraId="2FD2C5A0" w14:textId="39C4CF5C" w:rsidR="00163C31" w:rsidRPr="00F53A3F" w:rsidRDefault="00163C31" w:rsidP="001749C2">
      <w:pPr>
        <w:rPr>
          <w:rFonts w:eastAsia="Times New Roman"/>
          <w:u w:val="single"/>
        </w:rPr>
      </w:pPr>
      <w:r w:rsidRPr="00F53A3F">
        <w:rPr>
          <w:rFonts w:eastAsia="Times New Roman"/>
        </w:rPr>
        <w:t>STATYBOS VIETA –</w:t>
      </w:r>
      <w:r w:rsidR="00133DDB" w:rsidRPr="00F53A3F">
        <w:rPr>
          <w:rFonts w:eastAsia="Times New Roman"/>
        </w:rPr>
        <w:t xml:space="preserve"> </w:t>
      </w:r>
      <w:r w:rsidR="009607AB">
        <w:rPr>
          <w:rFonts w:eastAsia="Times New Roman"/>
        </w:rPr>
        <w:t>Sodų</w:t>
      </w:r>
      <w:r w:rsidR="00B52226">
        <w:rPr>
          <w:rFonts w:eastAsia="Times New Roman"/>
        </w:rPr>
        <w:t xml:space="preserve"> </w:t>
      </w:r>
      <w:r w:rsidR="00EB502F" w:rsidRPr="00F53A3F">
        <w:rPr>
          <w:rFonts w:eastAsia="Times New Roman"/>
        </w:rPr>
        <w:t>gatvė</w:t>
      </w:r>
      <w:r w:rsidR="00311E1F" w:rsidRPr="00F53A3F">
        <w:rPr>
          <w:rFonts w:eastAsia="Times New Roman"/>
        </w:rPr>
        <w:t xml:space="preserve">, </w:t>
      </w:r>
      <w:r w:rsidR="009607AB">
        <w:rPr>
          <w:rFonts w:eastAsia="Times New Roman"/>
        </w:rPr>
        <w:t>Elektrėnų</w:t>
      </w:r>
      <w:r w:rsidR="00311E1F" w:rsidRPr="00F53A3F">
        <w:rPr>
          <w:rFonts w:eastAsia="Times New Roman"/>
        </w:rPr>
        <w:t xml:space="preserve"> m.</w:t>
      </w:r>
      <w:r w:rsidR="006F35F8" w:rsidRPr="00F53A3F">
        <w:rPr>
          <w:bCs/>
        </w:rPr>
        <w:t>;</w:t>
      </w:r>
    </w:p>
    <w:p w14:paraId="43F45D2C" w14:textId="21E13C01" w:rsidR="00163C31" w:rsidRPr="00F53A3F" w:rsidRDefault="00163C31" w:rsidP="001749C2">
      <w:pPr>
        <w:rPr>
          <w:rFonts w:eastAsia="Times New Roman"/>
          <w:u w:val="single"/>
        </w:rPr>
      </w:pPr>
      <w:r w:rsidRPr="00F53A3F">
        <w:rPr>
          <w:rFonts w:eastAsia="Times New Roman"/>
        </w:rPr>
        <w:t>PROJEKTO PARENGIMO LAIKAS  – 2</w:t>
      </w:r>
      <w:r w:rsidR="00311E1F" w:rsidRPr="00F53A3F">
        <w:rPr>
          <w:rFonts w:eastAsia="Times New Roman"/>
        </w:rPr>
        <w:t>02</w:t>
      </w:r>
      <w:r w:rsidR="00B52226">
        <w:rPr>
          <w:rFonts w:eastAsia="Times New Roman"/>
          <w:lang w:val="en-US"/>
        </w:rPr>
        <w:t>4</w:t>
      </w:r>
      <w:r w:rsidR="00F353CC" w:rsidRPr="00F53A3F">
        <w:rPr>
          <w:rFonts w:eastAsia="Times New Roman"/>
        </w:rPr>
        <w:t xml:space="preserve"> </w:t>
      </w:r>
      <w:r w:rsidRPr="00F53A3F">
        <w:rPr>
          <w:rFonts w:eastAsia="Times New Roman"/>
        </w:rPr>
        <w:t>m.;</w:t>
      </w:r>
    </w:p>
    <w:p w14:paraId="10A736DB" w14:textId="2847745D" w:rsidR="00163C31" w:rsidRPr="00F53A3F" w:rsidRDefault="00163C31" w:rsidP="001749C2">
      <w:pPr>
        <w:rPr>
          <w:rFonts w:eastAsia="Times New Roman"/>
          <w:lang w:eastAsia="en-US"/>
        </w:rPr>
      </w:pPr>
      <w:r w:rsidRPr="00F53A3F">
        <w:rPr>
          <w:rFonts w:eastAsia="Times New Roman"/>
          <w:lang w:eastAsia="en-US"/>
        </w:rPr>
        <w:t xml:space="preserve">STATINIO PROJEKTO ETAPAS IR SUDĖTIS: Etapas – </w:t>
      </w:r>
      <w:r w:rsidR="00CD01E3" w:rsidRPr="00F53A3F">
        <w:t xml:space="preserve">Techninis </w:t>
      </w:r>
      <w:r w:rsidR="00EB502F" w:rsidRPr="00F53A3F">
        <w:t xml:space="preserve">darbo </w:t>
      </w:r>
      <w:r w:rsidR="00CD01E3" w:rsidRPr="00F53A3F">
        <w:t>projektas</w:t>
      </w:r>
      <w:r w:rsidRPr="00F53A3F">
        <w:t xml:space="preserve">, </w:t>
      </w:r>
    </w:p>
    <w:p w14:paraId="79F0292D" w14:textId="77777777" w:rsidR="00163C31" w:rsidRPr="00F53A3F" w:rsidRDefault="00163C31" w:rsidP="001749C2">
      <w:pPr>
        <w:rPr>
          <w:rFonts w:eastAsia="Times New Roman"/>
          <w:lang w:eastAsia="en-US"/>
        </w:rPr>
      </w:pPr>
      <w:r w:rsidRPr="00F53A3F">
        <w:t>Sudėtis - pagal STR 1.04.04:2017 ,,Statinio projektavimas, projekto ekspertizė“</w:t>
      </w:r>
      <w:r w:rsidRPr="00F53A3F">
        <w:rPr>
          <w:rFonts w:eastAsia="Times New Roman"/>
          <w:lang w:eastAsia="en-US"/>
        </w:rPr>
        <w:t>;</w:t>
      </w:r>
    </w:p>
    <w:p w14:paraId="0D689757" w14:textId="77777777" w:rsidR="00163C31" w:rsidRPr="00F53A3F" w:rsidRDefault="00163C31" w:rsidP="00163C31">
      <w:pPr>
        <w:pStyle w:val="ListParagraph"/>
        <w:spacing w:line="276" w:lineRule="auto"/>
        <w:rPr>
          <w:rStyle w:val="Strong"/>
          <w:rFonts w:eastAsia="Times New Roman"/>
          <w:b w:val="0"/>
          <w:bCs w:val="0"/>
          <w:szCs w:val="24"/>
          <w:lang w:eastAsia="en-US"/>
        </w:rPr>
      </w:pPr>
    </w:p>
    <w:p w14:paraId="00829EFB" w14:textId="77777777" w:rsidR="00163C31" w:rsidRPr="00F53A3F" w:rsidRDefault="00163C31" w:rsidP="001749C2">
      <w:pPr>
        <w:rPr>
          <w:rStyle w:val="Strong"/>
        </w:rPr>
      </w:pPr>
      <w:r w:rsidRPr="00F53A3F">
        <w:rPr>
          <w:rStyle w:val="Strong"/>
        </w:rPr>
        <w:t>Projektavimo tikslai:</w:t>
      </w:r>
    </w:p>
    <w:p w14:paraId="2E19A367" w14:textId="77777777" w:rsidR="00107C70" w:rsidRPr="00F53A3F" w:rsidRDefault="00163C31" w:rsidP="001749C2">
      <w:r w:rsidRPr="00F53A3F">
        <w:rPr>
          <w:rStyle w:val="Strong"/>
        </w:rPr>
        <w:t xml:space="preserve">Vadovaujantis galiojančiais normatyviniais statybos techniniais dokumentais, projektavimo užduotimi parengti projektą, </w:t>
      </w:r>
      <w:r w:rsidRPr="00F53A3F">
        <w:rPr>
          <w:rStyle w:val="Strong"/>
          <w:b w:val="0"/>
        </w:rPr>
        <w:t>kurio</w:t>
      </w:r>
      <w:r w:rsidRPr="00F53A3F">
        <w:rPr>
          <w:rStyle w:val="Strong"/>
        </w:rPr>
        <w:t xml:space="preserve"> </w:t>
      </w:r>
      <w:r w:rsidR="00107C70" w:rsidRPr="00F53A3F">
        <w:t>tikslai:</w:t>
      </w:r>
    </w:p>
    <w:p w14:paraId="289E844E" w14:textId="460E8F23" w:rsidR="00107C70" w:rsidRDefault="00EB502F" w:rsidP="007E51CD">
      <w:pPr>
        <w:pStyle w:val="ListParagraph"/>
        <w:numPr>
          <w:ilvl w:val="0"/>
          <w:numId w:val="5"/>
        </w:numPr>
      </w:pPr>
      <w:bookmarkStart w:id="3" w:name="_Hlk178249068"/>
      <w:r w:rsidRPr="00F53A3F">
        <w:t xml:space="preserve">Kapitaliai remontuoti </w:t>
      </w:r>
      <w:r w:rsidR="00D31254">
        <w:t xml:space="preserve">Sodų </w:t>
      </w:r>
      <w:r w:rsidRPr="00F53A3F">
        <w:t xml:space="preserve">gatvę </w:t>
      </w:r>
      <w:r w:rsidR="00B52226">
        <w:t>įrengian</w:t>
      </w:r>
      <w:r w:rsidR="00D31254">
        <w:t>t šaligatvį dešinėje gatvės pusėje nuo žiedinės sankryžos iki Taikos g.</w:t>
      </w:r>
      <w:r w:rsidR="007E4D25" w:rsidRPr="00F53A3F">
        <w:t>;</w:t>
      </w:r>
    </w:p>
    <w:p w14:paraId="50C9AB39" w14:textId="77777777" w:rsidR="00D31254" w:rsidRPr="00F53A3F" w:rsidRDefault="00D31254" w:rsidP="00D31254">
      <w:pPr>
        <w:pStyle w:val="ListParagraph"/>
        <w:numPr>
          <w:ilvl w:val="0"/>
          <w:numId w:val="5"/>
        </w:numPr>
      </w:pPr>
      <w:r w:rsidRPr="00F53A3F">
        <w:t>Atnaujinti gatvės apšvietimo tinkus;</w:t>
      </w:r>
    </w:p>
    <w:bookmarkEnd w:id="3"/>
    <w:p w14:paraId="434B9F24" w14:textId="5D1916F4" w:rsidR="00163C31" w:rsidRPr="00F53A3F" w:rsidRDefault="00163C31" w:rsidP="001749C2">
      <w:r w:rsidRPr="00F53A3F">
        <w:t xml:space="preserve">Projektiniai sprendiniai atitinka: </w:t>
      </w:r>
    </w:p>
    <w:p w14:paraId="4724FD45" w14:textId="11837AA8" w:rsidR="00163C31" w:rsidRPr="00F53A3F" w:rsidRDefault="00163C31" w:rsidP="001749C2">
      <w:r w:rsidRPr="00F53A3F">
        <w:t>Privalomus projekto rengimo dokumentus, esminius statinio architektūros</w:t>
      </w:r>
      <w:r w:rsidR="00F24453" w:rsidRPr="00F53A3F">
        <w:t xml:space="preserve"> reikalavimus</w:t>
      </w:r>
      <w:r w:rsidRPr="00F53A3F">
        <w:t>. Taip pat, normatyvinius statybos techninius, normatyvinius statinio saugos ir paskirties dokumentų reikalavimus. Sprendiniai nepažeidžia valstybės, neįgaliųjų integracijos visuomenės ir trečiųjų asmenų interesų.</w:t>
      </w:r>
    </w:p>
    <w:p w14:paraId="71152E0F" w14:textId="77777777" w:rsidR="00163C31" w:rsidRPr="00F53A3F" w:rsidRDefault="00163C31" w:rsidP="00163C31">
      <w:pPr>
        <w:pStyle w:val="Antrat2VS"/>
        <w:rPr>
          <w:lang w:val="lt-LT"/>
        </w:rPr>
      </w:pPr>
      <w:bookmarkStart w:id="4" w:name="_Toc181879181"/>
      <w:r w:rsidRPr="00F53A3F">
        <w:rPr>
          <w:lang w:val="lt-LT"/>
        </w:rPr>
        <w:t>Projekto rengimo pagrindas</w:t>
      </w:r>
      <w:bookmarkEnd w:id="4"/>
    </w:p>
    <w:p w14:paraId="5494E82A" w14:textId="77777777" w:rsidR="00163C31" w:rsidRPr="00F53A3F" w:rsidRDefault="00163C31" w:rsidP="00163C31">
      <w:pPr>
        <w:pStyle w:val="Antrat3VS"/>
        <w:rPr>
          <w:lang w:val="lt-LT"/>
        </w:rPr>
      </w:pPr>
      <w:bookmarkStart w:id="5" w:name="_Toc181879182"/>
      <w:r w:rsidRPr="00F53A3F">
        <w:rPr>
          <w:lang w:val="lt-LT"/>
        </w:rPr>
        <w:t>Privalomieji projekto rengimo dokumentai</w:t>
      </w:r>
      <w:bookmarkEnd w:id="5"/>
    </w:p>
    <w:p w14:paraId="6F9B70B1" w14:textId="15840837" w:rsidR="00163C31" w:rsidRPr="00F53A3F" w:rsidRDefault="001C7D55" w:rsidP="001749C2">
      <w:r w:rsidRPr="00F53A3F">
        <w:t xml:space="preserve">Projektavimo </w:t>
      </w:r>
      <w:r w:rsidR="00163C31" w:rsidRPr="00F53A3F">
        <w:t>užduotis;</w:t>
      </w:r>
    </w:p>
    <w:p w14:paraId="393F238C" w14:textId="77777777" w:rsidR="00163C31" w:rsidRPr="00F53A3F" w:rsidRDefault="00163C31" w:rsidP="001749C2">
      <w:r w:rsidRPr="00F53A3F">
        <w:t>Nuosavybės dokumentai;</w:t>
      </w:r>
    </w:p>
    <w:p w14:paraId="46438568" w14:textId="552DFE07" w:rsidR="00163C31" w:rsidRPr="00F53A3F" w:rsidRDefault="00163C31" w:rsidP="001749C2">
      <w:r w:rsidRPr="00F53A3F">
        <w:t>Nekilnojamojo daikto kadastrinių matavimų byla</w:t>
      </w:r>
      <w:r w:rsidR="006207DA" w:rsidRPr="00F53A3F">
        <w:t>;</w:t>
      </w:r>
    </w:p>
    <w:p w14:paraId="2761AE90" w14:textId="77777777" w:rsidR="00224FA8" w:rsidRPr="00F53A3F" w:rsidRDefault="00833ECF" w:rsidP="00251D1F">
      <w:r w:rsidRPr="00F53A3F">
        <w:t>K</w:t>
      </w:r>
      <w:r w:rsidR="00163C31" w:rsidRPr="00F53A3F">
        <w:t>iti dokumentai.</w:t>
      </w:r>
    </w:p>
    <w:p w14:paraId="6972A499" w14:textId="77777777" w:rsidR="00163C31" w:rsidRPr="00F53A3F" w:rsidRDefault="00163C31" w:rsidP="00163C31">
      <w:pPr>
        <w:pStyle w:val="Antrat3VS"/>
        <w:rPr>
          <w:lang w:val="lt-LT"/>
        </w:rPr>
      </w:pPr>
      <w:bookmarkStart w:id="6" w:name="_Toc482356681"/>
      <w:bookmarkStart w:id="7" w:name="_Toc508004821"/>
      <w:bookmarkStart w:id="8" w:name="_Toc181879183"/>
      <w:r w:rsidRPr="00F53A3F">
        <w:rPr>
          <w:lang w:val="lt-LT"/>
        </w:rPr>
        <w:lastRenderedPageBreak/>
        <w:t>Pagrindiniai normatyviniai, kiti dokumentai ir duomenys, kuriais vadovaujantis parengtas projektas</w:t>
      </w:r>
      <w:bookmarkEnd w:id="6"/>
      <w:bookmarkEnd w:id="7"/>
      <w:r w:rsidRPr="00F53A3F">
        <w:rPr>
          <w:lang w:val="lt-LT"/>
        </w:rPr>
        <w:t>:</w:t>
      </w:r>
      <w:bookmarkEnd w:id="8"/>
    </w:p>
    <w:p w14:paraId="6E217D1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LR Statybos įstatymas (Žin., 1996; Nr. 32-788; 2017; Nr. I-1240);</w:t>
      </w:r>
    </w:p>
    <w:p w14:paraId="15C7B5D8"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1.04.04:2017 „Statinio projektavimas, projekto ekspertizė“, patvirtintas LR aplinkos ministro 2016 m. lapkričio 7 d. įsakymu Nr. D1-738;</w:t>
      </w:r>
    </w:p>
    <w:p w14:paraId="2997C9A8"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1.01.03:2017 „Statinių klasifikavimas“, patvirtintas LR aplinkos ministro 2016 m. spalio 27 d. įsakymu Nr. D1-713;</w:t>
      </w:r>
    </w:p>
    <w:p w14:paraId="3F1FEF9F"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1.01.08:2002 „Statinio statybos rūšys“, patvirtintas LR aplinkos ministro 2002 m. gruodžio 12 d. įsakymu Nr. 622;</w:t>
      </w:r>
    </w:p>
    <w:p w14:paraId="47388C7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1.05.01:2017 „Statybą leidžiantys dokumentai. Statybos užbaigimas. Statybos sustabdymas. Savavališkos statybos padarinių šalinimas. Statybos pagal neteisėtai išduotą statybą leidžiantį dokumentą padarinių šalinimas“, patvirtintas LR aplinkos ministro 2016 m. gruodžio 12 d. įsakymu Nr. D1-878;</w:t>
      </w:r>
    </w:p>
    <w:p w14:paraId="5F70912F" w14:textId="305ACD51"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2.06.04:2014 „Gatvės ir vietinės reikšmės keliai. Bendrieji reikalavimai“, patvirtintas LR Aplinkos ministro 201</w:t>
      </w:r>
      <w:r w:rsidR="006207DA" w:rsidRPr="00F53A3F">
        <w:rPr>
          <w:szCs w:val="24"/>
        </w:rPr>
        <w:t>1</w:t>
      </w:r>
      <w:r w:rsidRPr="00F53A3F">
        <w:rPr>
          <w:szCs w:val="24"/>
        </w:rPr>
        <w:t xml:space="preserve"> m. </w:t>
      </w:r>
      <w:r w:rsidR="006207DA" w:rsidRPr="00F53A3F">
        <w:rPr>
          <w:szCs w:val="24"/>
        </w:rPr>
        <w:t>gruodžio</w:t>
      </w:r>
      <w:r w:rsidRPr="00F53A3F">
        <w:rPr>
          <w:szCs w:val="24"/>
        </w:rPr>
        <w:t xml:space="preserve"> </w:t>
      </w:r>
      <w:r w:rsidR="006207DA" w:rsidRPr="00F53A3F">
        <w:rPr>
          <w:szCs w:val="24"/>
        </w:rPr>
        <w:t xml:space="preserve">2 </w:t>
      </w:r>
      <w:r w:rsidRPr="00F53A3F">
        <w:rPr>
          <w:szCs w:val="24"/>
        </w:rPr>
        <w:t>d. įsakymu Nr. D1-</w:t>
      </w:r>
      <w:r w:rsidR="006207DA" w:rsidRPr="00F53A3F">
        <w:rPr>
          <w:szCs w:val="24"/>
        </w:rPr>
        <w:t>9</w:t>
      </w:r>
      <w:r w:rsidRPr="00F53A3F">
        <w:rPr>
          <w:szCs w:val="24"/>
        </w:rPr>
        <w:t>33;</w:t>
      </w:r>
    </w:p>
    <w:p w14:paraId="7C7E9282"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techninis reglamentas KTR 1.01:2008 „Automobilių keliai“, patvirtintas LR aplinkos ministro ir LR susisiekimo ministro 2008 m. sausio 9 d. įsakymu Nr. D1-11/3-3;</w:t>
      </w:r>
    </w:p>
    <w:p w14:paraId="29A5E215" w14:textId="77777777" w:rsidR="00322DA8" w:rsidRPr="00C1624B" w:rsidRDefault="00322DA8" w:rsidP="00322DA8">
      <w:pPr>
        <w:numPr>
          <w:ilvl w:val="0"/>
          <w:numId w:val="3"/>
        </w:numPr>
        <w:tabs>
          <w:tab w:val="left" w:pos="709"/>
        </w:tabs>
        <w:overflowPunct w:val="0"/>
        <w:autoSpaceDE w:val="0"/>
        <w:autoSpaceDN w:val="0"/>
        <w:adjustRightInd w:val="0"/>
        <w:textAlignment w:val="baseline"/>
        <w:rPr>
          <w:szCs w:val="24"/>
        </w:rPr>
      </w:pPr>
      <w:r w:rsidRPr="00C1624B">
        <w:rPr>
          <w:szCs w:val="24"/>
        </w:rPr>
        <w:t xml:space="preserve">Automobilių kelių dangos konstrukcijos asfalto sluoksnių įrengimo taisyklės ĮT Asfaltas </w:t>
      </w:r>
      <w:r>
        <w:rPr>
          <w:szCs w:val="24"/>
        </w:rPr>
        <w:t>24</w:t>
      </w:r>
      <w:r w:rsidRPr="00C1624B">
        <w:rPr>
          <w:szCs w:val="24"/>
        </w:rPr>
        <w:t xml:space="preserve">, patvirtintos </w:t>
      </w:r>
      <w:r>
        <w:rPr>
          <w:szCs w:val="24"/>
        </w:rPr>
        <w:t>AB</w:t>
      </w:r>
      <w:r w:rsidRPr="00C1624B">
        <w:rPr>
          <w:szCs w:val="24"/>
        </w:rPr>
        <w:t xml:space="preserve"> </w:t>
      </w:r>
      <w:r>
        <w:rPr>
          <w:szCs w:val="24"/>
        </w:rPr>
        <w:t>„Lietuvos a</w:t>
      </w:r>
      <w:r w:rsidRPr="00C1624B">
        <w:rPr>
          <w:szCs w:val="24"/>
        </w:rPr>
        <w:t>utomobilių kelių direkcijos</w:t>
      </w:r>
      <w:r>
        <w:rPr>
          <w:szCs w:val="24"/>
        </w:rPr>
        <w:t>“ generalinio</w:t>
      </w:r>
      <w:r w:rsidRPr="00C1624B">
        <w:rPr>
          <w:szCs w:val="24"/>
        </w:rPr>
        <w:t xml:space="preserve"> direktoriaus 20</w:t>
      </w:r>
      <w:r>
        <w:rPr>
          <w:szCs w:val="24"/>
        </w:rPr>
        <w:t>24</w:t>
      </w:r>
      <w:r w:rsidRPr="00C1624B">
        <w:rPr>
          <w:szCs w:val="24"/>
        </w:rPr>
        <w:t xml:space="preserve"> m. </w:t>
      </w:r>
      <w:r>
        <w:rPr>
          <w:szCs w:val="24"/>
        </w:rPr>
        <w:t>vasario</w:t>
      </w:r>
      <w:r w:rsidRPr="00C1624B">
        <w:rPr>
          <w:szCs w:val="24"/>
        </w:rPr>
        <w:t xml:space="preserve"> </w:t>
      </w:r>
      <w:r>
        <w:rPr>
          <w:szCs w:val="24"/>
        </w:rPr>
        <w:t>14</w:t>
      </w:r>
      <w:r w:rsidRPr="00C1624B">
        <w:rPr>
          <w:szCs w:val="24"/>
        </w:rPr>
        <w:t xml:space="preserve"> d. įsakymu Nr. V</w:t>
      </w:r>
      <w:r>
        <w:rPr>
          <w:szCs w:val="24"/>
        </w:rPr>
        <w:t>E</w:t>
      </w:r>
      <w:r w:rsidRPr="00C1624B">
        <w:rPr>
          <w:szCs w:val="24"/>
        </w:rPr>
        <w:t>-</w:t>
      </w:r>
      <w:r>
        <w:rPr>
          <w:szCs w:val="24"/>
        </w:rPr>
        <w:t>30</w:t>
      </w:r>
      <w:r w:rsidRPr="00C1624B">
        <w:rPr>
          <w:szCs w:val="24"/>
        </w:rPr>
        <w:t>;</w:t>
      </w:r>
    </w:p>
    <w:p w14:paraId="5BDF0AA1" w14:textId="77777777" w:rsidR="00322DA8" w:rsidRPr="000A0E1C" w:rsidRDefault="00322DA8" w:rsidP="00322DA8">
      <w:pPr>
        <w:numPr>
          <w:ilvl w:val="0"/>
          <w:numId w:val="3"/>
        </w:numPr>
        <w:tabs>
          <w:tab w:val="left" w:pos="709"/>
        </w:tabs>
        <w:overflowPunct w:val="0"/>
        <w:autoSpaceDE w:val="0"/>
        <w:autoSpaceDN w:val="0"/>
        <w:adjustRightInd w:val="0"/>
        <w:textAlignment w:val="baseline"/>
        <w:rPr>
          <w:szCs w:val="24"/>
        </w:rPr>
      </w:pPr>
      <w:bookmarkStart w:id="9" w:name="_Hlk162522005"/>
      <w:r w:rsidRPr="000A0E1C">
        <w:rPr>
          <w:szCs w:val="24"/>
        </w:rPr>
        <w:t>Automobilių kelių asfalto mišinių techninių reikalavimų aprašas – TRA Asfaltas 24, patvirtintas AB „Lietuvos automobilių kelių direkcijos“ generalinio direktoriaus 2024 m. vasario 14 d. įsakymu Nr. VE-29;</w:t>
      </w:r>
    </w:p>
    <w:bookmarkEnd w:id="9"/>
    <w:p w14:paraId="7CEB2688" w14:textId="6883E8F3"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 xml:space="preserve">Automobilių kelių dangos konstrukcijos sluoksnių be rišiklių įrengimo taisyklės ĮT SBR </w:t>
      </w:r>
      <w:r w:rsidR="001C7D55" w:rsidRPr="00F53A3F">
        <w:rPr>
          <w:szCs w:val="24"/>
        </w:rPr>
        <w:t>19</w:t>
      </w:r>
      <w:r w:rsidRPr="00F53A3F">
        <w:rPr>
          <w:szCs w:val="24"/>
        </w:rPr>
        <w:t xml:space="preserve">, patvirtintos LR automobilių kelių direkcijos prie Susisiekimo ministerijos direktoriaus </w:t>
      </w:r>
      <w:r w:rsidR="001C7D55" w:rsidRPr="00F53A3F">
        <w:rPr>
          <w:color w:val="000000"/>
        </w:rPr>
        <w:t>2019 m. gruodžio 23 d. Nr. V-194;</w:t>
      </w:r>
    </w:p>
    <w:p w14:paraId="64322378" w14:textId="39C0A30E"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 xml:space="preserve">Automobilių kelių mineralinių medžiagų mišinių, naudojamų sluoksniams be rišiklių, techninių reikalavimų aprašas TRA SBR </w:t>
      </w:r>
      <w:r w:rsidR="001C7D55" w:rsidRPr="00F53A3F">
        <w:rPr>
          <w:szCs w:val="24"/>
        </w:rPr>
        <w:t>19</w:t>
      </w:r>
      <w:r w:rsidRPr="00F53A3F">
        <w:rPr>
          <w:szCs w:val="24"/>
        </w:rPr>
        <w:t xml:space="preserve">, patvirtintos LR automobilių kelių direkcijos prie Susisiekimo ministerijos direktoriaus </w:t>
      </w:r>
      <w:r w:rsidR="001C7D55" w:rsidRPr="00F53A3F">
        <w:rPr>
          <w:color w:val="000000"/>
        </w:rPr>
        <w:t>2019 m. gruodžio 20 d. įsakymu Nr. V-191</w:t>
      </w:r>
      <w:r w:rsidRPr="00F53A3F">
        <w:rPr>
          <w:szCs w:val="24"/>
        </w:rPr>
        <w:t>;</w:t>
      </w:r>
    </w:p>
    <w:p w14:paraId="72879A5E" w14:textId="289D425F"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 xml:space="preserve">Automobilių kelių mineralinių medžiagų techninių reikalavimų aprašas TRA </w:t>
      </w:r>
      <w:r w:rsidR="001C7D55" w:rsidRPr="00F53A3F">
        <w:rPr>
          <w:szCs w:val="24"/>
        </w:rPr>
        <w:t>UŽPILDAI 19</w:t>
      </w:r>
      <w:r w:rsidRPr="00F53A3F">
        <w:rPr>
          <w:szCs w:val="24"/>
        </w:rPr>
        <w:t xml:space="preserve">, patvirtintos LR automobilių kelių direkcijos prie Susisiekimo ministerijos direktoriaus </w:t>
      </w:r>
      <w:r w:rsidR="001C7D55" w:rsidRPr="00F53A3F">
        <w:rPr>
          <w:color w:val="000000"/>
        </w:rPr>
        <w:t>2019 m. birželio 17 d. Nr. V-110;</w:t>
      </w:r>
    </w:p>
    <w:p w14:paraId="5739F7F1"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lastRenderedPageBreak/>
        <w:t>Automobilių kelių asfalto dangų priežiūrai skirtų medžiagų ir medžiagų mišinių techninių reikalavimų aprašas TRA APM 10, patvirtintos LR automobilių kelių direkcijos prie Susisiekimo ministerijos direktoriaus 2010 m. birželio 17 d. įsakymu Nr. V-150;</w:t>
      </w:r>
    </w:p>
    <w:p w14:paraId="65E9B2B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Automobilių kelių žemės darbų atlikimo ir žemės sankasos įrengimo taisyklės ĮT ŽS 17, patvirtintos LR automobilių kelių direkcijos prie Susisiekimo ministerijos direktoriaus 2017 m. balandžio 3 d. įsakymu Nr. V-111;</w:t>
      </w:r>
    </w:p>
    <w:p w14:paraId="5178F77B"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ženklinimo medžiagų naudojimo ir ženklinimo įrengimo taisyklės ĮT ŽM 12, patvirtintos LR automobilių kelių direkcijos prie Susisiekimo ministerijos direktoriaus 2012 m. lapkričio 16 d. įsakymu Nr. V-389;</w:t>
      </w:r>
    </w:p>
    <w:p w14:paraId="28BB18F4"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ženklinimo medžiagų techninių reikalavimų aprašas TRA ŽM 12, patvirtintos LR automobilių kelių direkcijos prie Susisiekimo ministerijos direktoriaus 2012 m. lapkričio 16 d. įsakymu Nr. V-390;</w:t>
      </w:r>
    </w:p>
    <w:p w14:paraId="2CB9185E"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Kelio ženklų įrengimo ir vertikaliojo ženklinimo taisyklės, patvirtintos LR susisiekimo ministro 2012 m. sausio 31 d. įsakymu Nr. 3-83;</w:t>
      </w:r>
    </w:p>
    <w:p w14:paraId="53E88BD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horizontaliojo ženklinimo taisyklės, patvirtintos LR susisiekimo ministro 2012 m. sausio 31 d. įsakymu Nr. 3-82;</w:t>
      </w:r>
    </w:p>
    <w:p w14:paraId="1B489736"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Kelio ženklų atramų parinkimo, projektavimo ir įrengimo taisyklės PĮT KŽA 08, patvirtintos LR automobilių kelių direkcijos prie Susisiekimo ministerijos direktoriaus 2008 m. rugsėjo 29 d. įsakymu Nr. V-298;</w:t>
      </w:r>
    </w:p>
    <w:p w14:paraId="4ADDB4A1"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Automobilių kelių vertikaliųjų kelio ženklų įrengimo taisyklės ĮT VŽ 14, patvirtintos 2014 m. kovo 7 d. Nr. V-81;</w:t>
      </w:r>
    </w:p>
    <w:p w14:paraId="36675F4D"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Automobilių kelių darbo vietų aptvėrimo ir eismo reguliavimo taisyklės T DVAER 12, patvirtintos LR automobilių kelių direkcijos prie Susisiekimo ministerijos direktoriaus 2012 m. balandžio 16 d. įsakymu Nr. V-87;</w:t>
      </w:r>
    </w:p>
    <w:p w14:paraId="1DD60AF5" w14:textId="77777777" w:rsidR="0086469C" w:rsidRPr="00F53A3F" w:rsidRDefault="0086469C" w:rsidP="0086469C">
      <w:pPr>
        <w:numPr>
          <w:ilvl w:val="0"/>
          <w:numId w:val="4"/>
        </w:numPr>
        <w:rPr>
          <w:szCs w:val="24"/>
        </w:rPr>
      </w:pPr>
      <w:r w:rsidRPr="00F53A3F">
        <w:rPr>
          <w:szCs w:val="24"/>
        </w:rPr>
        <w:t>LR Specialiųjų žemės naudojimo sąlygų įstatymas (Nr. XIII-2166);</w:t>
      </w:r>
    </w:p>
    <w:p w14:paraId="01FFC5E1" w14:textId="17AA0AA2" w:rsidR="00326EB0" w:rsidRPr="00F53A3F" w:rsidRDefault="00326EB0" w:rsidP="007E51CD">
      <w:pPr>
        <w:numPr>
          <w:ilvl w:val="0"/>
          <w:numId w:val="4"/>
        </w:numPr>
        <w:rPr>
          <w:szCs w:val="24"/>
        </w:rPr>
      </w:pPr>
      <w:r w:rsidRPr="00F53A3F">
        <w:t>Automobilių kelių standartizuotų dangų konstrukcijų projektavimo taisykles KPT</w:t>
      </w:r>
      <w:r w:rsidR="001C7D55" w:rsidRPr="00F53A3F">
        <w:t xml:space="preserve"> </w:t>
      </w:r>
      <w:r w:rsidRPr="00F53A3F">
        <w:t>SDK</w:t>
      </w:r>
      <w:r w:rsidR="001C7D55" w:rsidRPr="00F53A3F">
        <w:t xml:space="preserve"> </w:t>
      </w:r>
      <w:r w:rsidRPr="00F53A3F">
        <w:t xml:space="preserve">19, patvirtintos </w:t>
      </w:r>
      <w:r w:rsidRPr="00F53A3F">
        <w:rPr>
          <w:szCs w:val="24"/>
        </w:rPr>
        <w:t>LR automobilių kelių direkcijos prie Susisiekimo ministerijos direktoriaus įsakymu Nr. V-16;</w:t>
      </w:r>
    </w:p>
    <w:p w14:paraId="42A03E6D" w14:textId="77777777" w:rsidR="00163C31" w:rsidRDefault="00163C31" w:rsidP="001749C2">
      <w:pPr>
        <w:rPr>
          <w:i/>
        </w:rPr>
      </w:pPr>
      <w:r w:rsidRPr="00F53A3F">
        <w:rPr>
          <w:i/>
        </w:rPr>
        <w:t>Pastaba: Nustojus galioti kažkuriam teisės aktui, vadovautis jį keičiančiu teisės aktu</w:t>
      </w:r>
    </w:p>
    <w:p w14:paraId="2872B67A" w14:textId="77777777" w:rsidR="00D31254" w:rsidRDefault="00D31254" w:rsidP="001749C2">
      <w:pPr>
        <w:rPr>
          <w:i/>
        </w:rPr>
      </w:pPr>
    </w:p>
    <w:p w14:paraId="43D00D49" w14:textId="77777777" w:rsidR="00D31254" w:rsidRDefault="00D31254" w:rsidP="001749C2">
      <w:pPr>
        <w:rPr>
          <w:i/>
        </w:rPr>
      </w:pPr>
    </w:p>
    <w:p w14:paraId="5BB2D959" w14:textId="77777777" w:rsidR="00D31254" w:rsidRDefault="00D31254" w:rsidP="001749C2">
      <w:pPr>
        <w:rPr>
          <w:i/>
        </w:rPr>
      </w:pPr>
    </w:p>
    <w:p w14:paraId="1887C15A" w14:textId="77777777" w:rsidR="00163C31" w:rsidRPr="00F53A3F" w:rsidRDefault="00163C31" w:rsidP="00163C31">
      <w:pPr>
        <w:pStyle w:val="Antrat3VS"/>
        <w:rPr>
          <w:lang w:val="lt-LT"/>
        </w:rPr>
      </w:pPr>
      <w:bookmarkStart w:id="10" w:name="_Toc488768071"/>
      <w:bookmarkStart w:id="11" w:name="_Toc508004822"/>
      <w:bookmarkStart w:id="12" w:name="_Toc181879184"/>
      <w:r w:rsidRPr="00F53A3F">
        <w:rPr>
          <w:lang w:val="lt-LT"/>
        </w:rPr>
        <w:lastRenderedPageBreak/>
        <w:t>Pažintiniai duomenys (esama būklė)</w:t>
      </w:r>
      <w:bookmarkEnd w:id="10"/>
      <w:bookmarkEnd w:id="11"/>
      <w:bookmarkEnd w:id="12"/>
    </w:p>
    <w:p w14:paraId="2B1166CC" w14:textId="71089406" w:rsidR="0090415B" w:rsidRPr="00F53A3F" w:rsidRDefault="00D31254" w:rsidP="00833ECF">
      <w:pPr>
        <w:rPr>
          <w:szCs w:val="24"/>
        </w:rPr>
      </w:pPr>
      <w:bookmarkStart w:id="13" w:name="_Hlk22906407"/>
      <w:bookmarkStart w:id="14" w:name="_Hlk484526242"/>
      <w:r>
        <w:t>Sodų</w:t>
      </w:r>
      <w:r w:rsidR="00A575C3" w:rsidRPr="00F53A3F">
        <w:t xml:space="preserve"> gatvės</w:t>
      </w:r>
      <w:r w:rsidR="00DA2117" w:rsidRPr="00F53A3F">
        <w:t xml:space="preserve"> </w:t>
      </w:r>
      <w:r w:rsidR="00A575C3" w:rsidRPr="00F53A3F">
        <w:t>kapitalinio remonto</w:t>
      </w:r>
      <w:r w:rsidR="0090415B" w:rsidRPr="00F53A3F">
        <w:t xml:space="preserve"> darbai bus vykdomi </w:t>
      </w:r>
      <w:r>
        <w:t xml:space="preserve">Elektrėnų </w:t>
      </w:r>
      <w:r w:rsidR="001C7D55" w:rsidRPr="00F53A3F">
        <w:t>miesto</w:t>
      </w:r>
      <w:r w:rsidR="0090415B" w:rsidRPr="00F53A3F">
        <w:t xml:space="preserve"> ribose, </w:t>
      </w:r>
      <w:r w:rsidR="00B1636C">
        <w:t>vakarinėje</w:t>
      </w:r>
      <w:r w:rsidR="0090415B" w:rsidRPr="00F53A3F">
        <w:t xml:space="preserve"> miesto dalyje.</w:t>
      </w:r>
      <w:r w:rsidR="00AF3F2B" w:rsidRPr="00F53A3F">
        <w:t xml:space="preserve"> Teritorija</w:t>
      </w:r>
      <w:r w:rsidR="00E9304E" w:rsidRPr="00F53A3F">
        <w:rPr>
          <w:szCs w:val="24"/>
        </w:rPr>
        <w:t>, kurioje vykdomi projektavimo darbai nepatenka</w:t>
      </w:r>
      <w:r w:rsidR="00E9304E" w:rsidRPr="00F53A3F">
        <w:t xml:space="preserve"> </w:t>
      </w:r>
      <w:r w:rsidR="00E9304E" w:rsidRPr="00F53A3F">
        <w:rPr>
          <w:szCs w:val="24"/>
        </w:rPr>
        <w:t>į kultūros paveldo teritoriją</w:t>
      </w:r>
      <w:r w:rsidR="001D4877" w:rsidRPr="00F53A3F">
        <w:rPr>
          <w:szCs w:val="24"/>
        </w:rPr>
        <w:t xml:space="preserve"> ar į kitas saugomas teritorijas</w:t>
      </w:r>
      <w:r w:rsidR="00E9304E" w:rsidRPr="00F53A3F">
        <w:rPr>
          <w:szCs w:val="24"/>
        </w:rPr>
        <w:t>.</w:t>
      </w:r>
    </w:p>
    <w:p w14:paraId="2249DC72" w14:textId="4A29A1E9" w:rsidR="00D31254" w:rsidRPr="00D31254" w:rsidRDefault="00D31254" w:rsidP="00D31254">
      <w:pPr>
        <w:keepNext/>
        <w:ind w:firstLine="0"/>
        <w:jc w:val="center"/>
      </w:pPr>
      <w:bookmarkStart w:id="15" w:name="_Hlk22906422"/>
      <w:bookmarkEnd w:id="13"/>
      <w:r w:rsidRPr="00D31254">
        <w:rPr>
          <w:noProof/>
        </w:rPr>
        <w:drawing>
          <wp:inline distT="0" distB="0" distL="0" distR="0" wp14:anchorId="14808A64" wp14:editId="3507EC21">
            <wp:extent cx="6480175" cy="3533775"/>
            <wp:effectExtent l="0" t="0" r="0" b="9525"/>
            <wp:docPr id="20066459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3533775"/>
                    </a:xfrm>
                    <a:prstGeom prst="rect">
                      <a:avLst/>
                    </a:prstGeom>
                    <a:noFill/>
                    <a:ln>
                      <a:noFill/>
                    </a:ln>
                  </pic:spPr>
                </pic:pic>
              </a:graphicData>
            </a:graphic>
          </wp:inline>
        </w:drawing>
      </w:r>
    </w:p>
    <w:p w14:paraId="499218BE" w14:textId="31B2B903" w:rsidR="00747D91" w:rsidRPr="00F53A3F" w:rsidRDefault="00D31254" w:rsidP="00747D91">
      <w:pPr>
        <w:tabs>
          <w:tab w:val="left" w:pos="0"/>
        </w:tabs>
        <w:jc w:val="center"/>
        <w:rPr>
          <w:sz w:val="22"/>
        </w:rPr>
      </w:pPr>
      <w:r>
        <w:rPr>
          <w:sz w:val="22"/>
        </w:rPr>
        <w:t>1</w:t>
      </w:r>
      <w:r w:rsidR="00747D91" w:rsidRPr="00F53A3F">
        <w:rPr>
          <w:sz w:val="22"/>
        </w:rPr>
        <w:t xml:space="preserve"> pav. Situacijos schema</w:t>
      </w:r>
      <w:r w:rsidR="001C7D55" w:rsidRPr="00F53A3F">
        <w:rPr>
          <w:sz w:val="22"/>
        </w:rPr>
        <w:t xml:space="preserve"> (</w:t>
      </w:r>
      <w:r>
        <w:rPr>
          <w:sz w:val="22"/>
        </w:rPr>
        <w:t>Sodų</w:t>
      </w:r>
      <w:r w:rsidR="00964851">
        <w:rPr>
          <w:sz w:val="22"/>
        </w:rPr>
        <w:t xml:space="preserve"> </w:t>
      </w:r>
      <w:r w:rsidR="00A575C3" w:rsidRPr="00F53A3F">
        <w:rPr>
          <w:sz w:val="22"/>
        </w:rPr>
        <w:t>gatvė</w:t>
      </w:r>
      <w:r w:rsidR="001C7D55" w:rsidRPr="00F53A3F">
        <w:rPr>
          <w:sz w:val="22"/>
        </w:rPr>
        <w:t xml:space="preserve">, </w:t>
      </w:r>
      <w:r>
        <w:rPr>
          <w:sz w:val="22"/>
        </w:rPr>
        <w:t>Elektrėnų</w:t>
      </w:r>
      <w:r w:rsidR="001C7D55" w:rsidRPr="00F53A3F">
        <w:rPr>
          <w:sz w:val="22"/>
        </w:rPr>
        <w:t xml:space="preserve"> m.)</w:t>
      </w:r>
    </w:p>
    <w:bookmarkEnd w:id="15"/>
    <w:p w14:paraId="481AAFA0" w14:textId="1EB85BD6" w:rsidR="00C60504" w:rsidRDefault="00E03077" w:rsidP="00105900">
      <w:pPr>
        <w:rPr>
          <w:szCs w:val="24"/>
        </w:rPr>
      </w:pPr>
      <w:r w:rsidRPr="00F53A3F">
        <w:rPr>
          <w:szCs w:val="24"/>
        </w:rPr>
        <w:t>Projektuojam</w:t>
      </w:r>
      <w:r w:rsidR="00312900" w:rsidRPr="00F53A3F">
        <w:rPr>
          <w:szCs w:val="24"/>
        </w:rPr>
        <w:t>os</w:t>
      </w:r>
      <w:r w:rsidRPr="00F53A3F">
        <w:rPr>
          <w:szCs w:val="24"/>
        </w:rPr>
        <w:t xml:space="preserve"> </w:t>
      </w:r>
      <w:r w:rsidR="00D31254">
        <w:rPr>
          <w:szCs w:val="24"/>
        </w:rPr>
        <w:t>Sodų</w:t>
      </w:r>
      <w:r w:rsidR="00A575C3" w:rsidRPr="00F53A3F">
        <w:rPr>
          <w:szCs w:val="24"/>
        </w:rPr>
        <w:t xml:space="preserve"> gatvė</w:t>
      </w:r>
      <w:r w:rsidR="00312900" w:rsidRPr="00F53A3F">
        <w:rPr>
          <w:szCs w:val="24"/>
        </w:rPr>
        <w:t xml:space="preserve">s trasa yra apie </w:t>
      </w:r>
      <w:r w:rsidR="00437E28">
        <w:rPr>
          <w:szCs w:val="24"/>
        </w:rPr>
        <w:t>0</w:t>
      </w:r>
      <w:r w:rsidR="00312900" w:rsidRPr="00F53A3F">
        <w:rPr>
          <w:szCs w:val="24"/>
        </w:rPr>
        <w:t>,</w:t>
      </w:r>
      <w:r w:rsidR="00D31254">
        <w:rPr>
          <w:szCs w:val="24"/>
          <w:lang w:val="en-US"/>
        </w:rPr>
        <w:t>384</w:t>
      </w:r>
      <w:r w:rsidR="00312900" w:rsidRPr="00F53A3F">
        <w:rPr>
          <w:szCs w:val="24"/>
        </w:rPr>
        <w:t xml:space="preserve"> km ilgio</w:t>
      </w:r>
      <w:r w:rsidR="00D31254">
        <w:rPr>
          <w:szCs w:val="24"/>
        </w:rPr>
        <w:t>, atitinka C gatvės kategoriją. E</w:t>
      </w:r>
      <w:r w:rsidR="00312900" w:rsidRPr="00F53A3F">
        <w:rPr>
          <w:szCs w:val="24"/>
        </w:rPr>
        <w:t xml:space="preserve">sama </w:t>
      </w:r>
      <w:r w:rsidR="00D31254">
        <w:rPr>
          <w:szCs w:val="24"/>
        </w:rPr>
        <w:t xml:space="preserve">dešinės pusės šaligatvio </w:t>
      </w:r>
      <w:r w:rsidR="00312900" w:rsidRPr="00F53A3F">
        <w:rPr>
          <w:szCs w:val="24"/>
        </w:rPr>
        <w:t>danga</w:t>
      </w:r>
      <w:r w:rsidR="0079044B" w:rsidRPr="00F53A3F">
        <w:rPr>
          <w:szCs w:val="24"/>
        </w:rPr>
        <w:t xml:space="preserve"> – asfalt</w:t>
      </w:r>
      <w:r w:rsidR="00312900" w:rsidRPr="00F53A3F">
        <w:rPr>
          <w:szCs w:val="24"/>
        </w:rPr>
        <w:t>as</w:t>
      </w:r>
      <w:r w:rsidR="00D31254">
        <w:rPr>
          <w:szCs w:val="24"/>
        </w:rPr>
        <w:t xml:space="preserve"> arba betoninės plytelės</w:t>
      </w:r>
      <w:r w:rsidR="004C7FAB" w:rsidRPr="00F53A3F">
        <w:rPr>
          <w:szCs w:val="24"/>
        </w:rPr>
        <w:t>,</w:t>
      </w:r>
      <w:r w:rsidR="00195B9B" w:rsidRPr="00F53A3F">
        <w:rPr>
          <w:szCs w:val="24"/>
        </w:rPr>
        <w:t xml:space="preserve"> plotis kinta</w:t>
      </w:r>
      <w:r w:rsidR="004C7FAB" w:rsidRPr="00F53A3F">
        <w:rPr>
          <w:szCs w:val="24"/>
        </w:rPr>
        <w:t xml:space="preserve"> nuo </w:t>
      </w:r>
      <w:r w:rsidR="00D31254">
        <w:rPr>
          <w:szCs w:val="24"/>
        </w:rPr>
        <w:t>1,30</w:t>
      </w:r>
      <w:r w:rsidR="004C7FAB" w:rsidRPr="00F53A3F">
        <w:rPr>
          <w:szCs w:val="24"/>
        </w:rPr>
        <w:t xml:space="preserve"> iki </w:t>
      </w:r>
      <w:r w:rsidR="00D31254">
        <w:rPr>
          <w:szCs w:val="24"/>
          <w:lang w:val="en-US"/>
        </w:rPr>
        <w:t>2</w:t>
      </w:r>
      <w:r w:rsidR="00437E28">
        <w:rPr>
          <w:szCs w:val="24"/>
          <w:lang w:val="en-US"/>
        </w:rPr>
        <w:t>,</w:t>
      </w:r>
      <w:r w:rsidR="00D31254">
        <w:rPr>
          <w:szCs w:val="24"/>
          <w:lang w:val="en-US"/>
        </w:rPr>
        <w:t>8</w:t>
      </w:r>
      <w:r w:rsidR="00437E28">
        <w:rPr>
          <w:szCs w:val="24"/>
          <w:lang w:val="en-US"/>
        </w:rPr>
        <w:t>0</w:t>
      </w:r>
      <w:r w:rsidR="00195B9B" w:rsidRPr="00F53A3F">
        <w:rPr>
          <w:szCs w:val="24"/>
        </w:rPr>
        <w:t xml:space="preserve"> m</w:t>
      </w:r>
      <w:r w:rsidR="0079044B" w:rsidRPr="00F53A3F">
        <w:rPr>
          <w:szCs w:val="24"/>
        </w:rPr>
        <w:t>.</w:t>
      </w:r>
      <w:r w:rsidR="00D31254">
        <w:rPr>
          <w:szCs w:val="24"/>
        </w:rPr>
        <w:t xml:space="preserve"> </w:t>
      </w:r>
      <w:r w:rsidR="00D31254" w:rsidRPr="00F53A3F">
        <w:rPr>
          <w:szCs w:val="24"/>
        </w:rPr>
        <w:t>Dangos šiuo metu yra pažeistos, asfalto dangoje susiformavę įtrūkimai, duobės, lietingu laikotarpiu kaupiasi vanduo.</w:t>
      </w:r>
    </w:p>
    <w:p w14:paraId="49D6B3B4" w14:textId="499643F5" w:rsidR="00D31254" w:rsidRPr="00F53A3F" w:rsidRDefault="00D31254" w:rsidP="00D31254">
      <w:pPr>
        <w:rPr>
          <w:szCs w:val="24"/>
        </w:rPr>
      </w:pPr>
      <w:r w:rsidRPr="00F53A3F">
        <w:rPr>
          <w:szCs w:val="24"/>
        </w:rPr>
        <w:t>Gatvė šiuo metu yra apšviesta, tačiau apšvietimo atramos senos, prastos būklės.</w:t>
      </w:r>
    </w:p>
    <w:p w14:paraId="7C2BAB57" w14:textId="555C8C88" w:rsidR="00105900" w:rsidRPr="00F53A3F" w:rsidRDefault="005B7077" w:rsidP="00105900">
      <w:pPr>
        <w:tabs>
          <w:tab w:val="left" w:pos="5990"/>
        </w:tabs>
      </w:pPr>
      <w:r w:rsidRPr="00F53A3F">
        <w:t xml:space="preserve">Gatvę </w:t>
      </w:r>
      <w:r w:rsidR="00105900" w:rsidRPr="00F53A3F">
        <w:t>kerta</w:t>
      </w:r>
      <w:r w:rsidR="00D31254">
        <w:t xml:space="preserve"> dujotiekio, v</w:t>
      </w:r>
      <w:r w:rsidR="00105900" w:rsidRPr="00F53A3F">
        <w:t>andentiekio, buitinių nuotekų, elektros</w:t>
      </w:r>
      <w:r w:rsidR="00F84A8F" w:rsidRPr="00F53A3F">
        <w:t xml:space="preserve">, </w:t>
      </w:r>
      <w:r w:rsidR="00105900" w:rsidRPr="00F53A3F">
        <w:t xml:space="preserve">telekomunikacijų tinklai. </w:t>
      </w:r>
    </w:p>
    <w:p w14:paraId="6A85F8ED" w14:textId="28AEE2ED" w:rsidR="00105900" w:rsidRPr="00F53A3F" w:rsidRDefault="00D31254" w:rsidP="009551B6">
      <w:pPr>
        <w:tabs>
          <w:tab w:val="left" w:pos="0"/>
        </w:tabs>
        <w:ind w:firstLine="0"/>
        <w:jc w:val="center"/>
        <w:rPr>
          <w:sz w:val="22"/>
        </w:rPr>
      </w:pPr>
      <w:r w:rsidRPr="00D31254">
        <w:rPr>
          <w:noProof/>
          <w:sz w:val="22"/>
        </w:rPr>
        <w:lastRenderedPageBreak/>
        <w:drawing>
          <wp:inline distT="0" distB="0" distL="0" distR="0" wp14:anchorId="58447889" wp14:editId="028B0C23">
            <wp:extent cx="5193651" cy="3960000"/>
            <wp:effectExtent l="0" t="0" r="7620" b="2540"/>
            <wp:docPr id="481317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7458" name=""/>
                    <pic:cNvPicPr/>
                  </pic:nvPicPr>
                  <pic:blipFill>
                    <a:blip r:embed="rId9"/>
                    <a:stretch>
                      <a:fillRect/>
                    </a:stretch>
                  </pic:blipFill>
                  <pic:spPr>
                    <a:xfrm>
                      <a:off x="0" y="0"/>
                      <a:ext cx="5193651" cy="3960000"/>
                    </a:xfrm>
                    <a:prstGeom prst="rect">
                      <a:avLst/>
                    </a:prstGeom>
                  </pic:spPr>
                </pic:pic>
              </a:graphicData>
            </a:graphic>
          </wp:inline>
        </w:drawing>
      </w:r>
    </w:p>
    <w:p w14:paraId="3F4A5913" w14:textId="664F637A" w:rsidR="00105900" w:rsidRPr="00F53A3F" w:rsidRDefault="00D31254" w:rsidP="00646F8B">
      <w:pPr>
        <w:tabs>
          <w:tab w:val="left" w:pos="0"/>
        </w:tabs>
        <w:ind w:firstLine="0"/>
        <w:jc w:val="center"/>
        <w:rPr>
          <w:sz w:val="22"/>
        </w:rPr>
      </w:pPr>
      <w:r>
        <w:rPr>
          <w:sz w:val="22"/>
        </w:rPr>
        <w:t>2</w:t>
      </w:r>
      <w:r w:rsidR="00105900" w:rsidRPr="00F53A3F">
        <w:rPr>
          <w:sz w:val="22"/>
        </w:rPr>
        <w:t xml:space="preserve"> pav. Esama situacija</w:t>
      </w:r>
    </w:p>
    <w:p w14:paraId="5440D2A2" w14:textId="693D3CED" w:rsidR="00105900" w:rsidRPr="00F53A3F" w:rsidRDefault="00D31254" w:rsidP="009551B6">
      <w:pPr>
        <w:tabs>
          <w:tab w:val="left" w:pos="0"/>
        </w:tabs>
        <w:ind w:firstLine="0"/>
        <w:jc w:val="center"/>
        <w:rPr>
          <w:sz w:val="22"/>
        </w:rPr>
      </w:pPr>
      <w:r w:rsidRPr="00D31254">
        <w:rPr>
          <w:noProof/>
          <w:sz w:val="22"/>
        </w:rPr>
        <w:drawing>
          <wp:inline distT="0" distB="0" distL="0" distR="0" wp14:anchorId="6D574A14" wp14:editId="6183B0BF">
            <wp:extent cx="4732061" cy="3960000"/>
            <wp:effectExtent l="0" t="0" r="0" b="2540"/>
            <wp:docPr id="15874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42340" name=""/>
                    <pic:cNvPicPr/>
                  </pic:nvPicPr>
                  <pic:blipFill>
                    <a:blip r:embed="rId10"/>
                    <a:stretch>
                      <a:fillRect/>
                    </a:stretch>
                  </pic:blipFill>
                  <pic:spPr>
                    <a:xfrm>
                      <a:off x="0" y="0"/>
                      <a:ext cx="4732061" cy="3960000"/>
                    </a:xfrm>
                    <a:prstGeom prst="rect">
                      <a:avLst/>
                    </a:prstGeom>
                  </pic:spPr>
                </pic:pic>
              </a:graphicData>
            </a:graphic>
          </wp:inline>
        </w:drawing>
      </w:r>
    </w:p>
    <w:p w14:paraId="36DF118B" w14:textId="6532A506" w:rsidR="00C425D7" w:rsidRPr="00F53A3F" w:rsidRDefault="00D31254" w:rsidP="00C60504">
      <w:pPr>
        <w:tabs>
          <w:tab w:val="left" w:pos="0"/>
        </w:tabs>
        <w:ind w:firstLine="0"/>
        <w:jc w:val="center"/>
        <w:rPr>
          <w:sz w:val="22"/>
        </w:rPr>
      </w:pPr>
      <w:r>
        <w:rPr>
          <w:sz w:val="22"/>
        </w:rPr>
        <w:t>3</w:t>
      </w:r>
      <w:r w:rsidR="00105900" w:rsidRPr="00F53A3F">
        <w:rPr>
          <w:sz w:val="22"/>
        </w:rPr>
        <w:t xml:space="preserve"> pav. Esama situacija</w:t>
      </w:r>
      <w:r w:rsidR="00C60504" w:rsidRPr="00F53A3F">
        <w:rPr>
          <w:noProof/>
        </w:rPr>
        <w:t xml:space="preserve"> </w:t>
      </w:r>
    </w:p>
    <w:p w14:paraId="0F1601CD" w14:textId="77777777" w:rsidR="00E65C89" w:rsidRPr="00F53A3F" w:rsidRDefault="00E65C89" w:rsidP="00E65C89">
      <w:pPr>
        <w:pStyle w:val="Antrat3VS"/>
        <w:ind w:left="792"/>
        <w:rPr>
          <w:bCs w:val="0"/>
          <w:lang w:val="lt-LT"/>
        </w:rPr>
      </w:pPr>
      <w:bookmarkStart w:id="16" w:name="_Toc12805204"/>
      <w:bookmarkStart w:id="17" w:name="_Toc27060860"/>
      <w:bookmarkStart w:id="18" w:name="_Toc89762967"/>
      <w:bookmarkStart w:id="19" w:name="_Toc181879185"/>
      <w:r w:rsidRPr="00F53A3F">
        <w:rPr>
          <w:bCs w:val="0"/>
          <w:szCs w:val="24"/>
          <w:lang w:val="lt-LT"/>
        </w:rPr>
        <w:lastRenderedPageBreak/>
        <w:t>Saugomos teritorijos ir kultūros paveldo teritorijos, jų apsaugos zonos</w:t>
      </w:r>
      <w:bookmarkEnd w:id="16"/>
      <w:bookmarkEnd w:id="17"/>
      <w:bookmarkEnd w:id="18"/>
      <w:bookmarkEnd w:id="19"/>
    </w:p>
    <w:p w14:paraId="5A4FC3DA" w14:textId="77777777" w:rsidR="00E65C89" w:rsidRPr="00F53A3F" w:rsidRDefault="00E65C89" w:rsidP="00E65C89">
      <w:pPr>
        <w:rPr>
          <w:szCs w:val="24"/>
        </w:rPr>
      </w:pPr>
      <w:r w:rsidRPr="00F53A3F">
        <w:rPr>
          <w:szCs w:val="24"/>
        </w:rPr>
        <w:t>Teritorija nepatenka į NATURA 2000 saugomų teritorijų sąrašą.</w:t>
      </w:r>
    </w:p>
    <w:p w14:paraId="43489966" w14:textId="41196CBE" w:rsidR="00E65C89" w:rsidRDefault="00E65C89" w:rsidP="00E65C89">
      <w:pPr>
        <w:tabs>
          <w:tab w:val="left" w:pos="5990"/>
        </w:tabs>
        <w:rPr>
          <w:szCs w:val="24"/>
        </w:rPr>
      </w:pPr>
      <w:r w:rsidRPr="00F53A3F">
        <w:rPr>
          <w:szCs w:val="24"/>
        </w:rPr>
        <w:t>Statybos darbų zona nepatenka į Kultūros paveldo teritoriją ir jų apsaugos zoną</w:t>
      </w:r>
    </w:p>
    <w:p w14:paraId="324D8815" w14:textId="36895171" w:rsidR="00163C31" w:rsidRPr="00F53A3F" w:rsidRDefault="00B5497C" w:rsidP="00C01AD2">
      <w:pPr>
        <w:pStyle w:val="Antrat2VS"/>
        <w:ind w:left="357" w:hanging="357"/>
        <w:rPr>
          <w:lang w:val="lt-LT"/>
        </w:rPr>
      </w:pPr>
      <w:bookmarkStart w:id="20" w:name="_Toc458090324"/>
      <w:bookmarkStart w:id="21" w:name="_Toc181879186"/>
      <w:bookmarkEnd w:id="14"/>
      <w:bookmarkEnd w:id="20"/>
      <w:r>
        <w:rPr>
          <w:lang w:val="lt-LT"/>
        </w:rPr>
        <w:t>P</w:t>
      </w:r>
      <w:r w:rsidR="00D4430B" w:rsidRPr="00F53A3F">
        <w:rPr>
          <w:lang w:val="lt-LT"/>
        </w:rPr>
        <w:t>rojektiniai sprendimai</w:t>
      </w:r>
      <w:bookmarkEnd w:id="21"/>
    </w:p>
    <w:p w14:paraId="636A4AD8" w14:textId="77777777" w:rsidR="00C01AD2" w:rsidRPr="00F53A3F" w:rsidRDefault="00C01AD2" w:rsidP="00C01AD2">
      <w:bookmarkStart w:id="22" w:name="_Hlk23926602"/>
      <w:r w:rsidRPr="00F53A3F">
        <w:t>Projektas rengiamas vadovaujantis Statinio projekto rengimo užduotimi (pateikiama prieduose).</w:t>
      </w:r>
    </w:p>
    <w:p w14:paraId="26EAC532" w14:textId="47F5A000" w:rsidR="00D80160" w:rsidRPr="00F53A3F" w:rsidRDefault="00D80160" w:rsidP="00C01AD2">
      <w:r w:rsidRPr="00F53A3F">
        <w:t xml:space="preserve">Projektuojama </w:t>
      </w:r>
      <w:r w:rsidR="00D31254">
        <w:t>Sodų</w:t>
      </w:r>
      <w:r w:rsidRPr="00F53A3F">
        <w:t xml:space="preserve"> g. priskiriama ypatingiems</w:t>
      </w:r>
      <w:r w:rsidR="00B5497C">
        <w:t xml:space="preserve"> </w:t>
      </w:r>
      <w:r w:rsidRPr="00F53A3F">
        <w:t>statiniams.</w:t>
      </w:r>
    </w:p>
    <w:p w14:paraId="20D590A8" w14:textId="4BE8394B" w:rsidR="00C01AD2" w:rsidRPr="00F53A3F" w:rsidRDefault="00C01AD2" w:rsidP="00C01AD2">
      <w:r w:rsidRPr="00F53A3F">
        <w:t>Darbų rūš</w:t>
      </w:r>
      <w:r w:rsidR="00F01FB1" w:rsidRPr="00F53A3F">
        <w:t>y</w:t>
      </w:r>
      <w:r w:rsidRPr="00F53A3F">
        <w:t xml:space="preserve">s – </w:t>
      </w:r>
      <w:r w:rsidR="00A25C14" w:rsidRPr="00F53A3F">
        <w:t>kapitalinis remontas</w:t>
      </w:r>
    </w:p>
    <w:p w14:paraId="27F522FA" w14:textId="3875B5DC" w:rsidR="00F01FB1" w:rsidRPr="00F53A3F" w:rsidRDefault="00F01FB1" w:rsidP="00C01AD2">
      <w:r w:rsidRPr="00F53A3F">
        <w:t xml:space="preserve">Pagrindiniai </w:t>
      </w:r>
      <w:r w:rsidR="00631B3D" w:rsidRPr="00F53A3F">
        <w:t>gatvės parametrai</w:t>
      </w:r>
      <w:r w:rsidRPr="00F53A3F">
        <w:t>:</w:t>
      </w:r>
    </w:p>
    <w:p w14:paraId="4D12B7F3" w14:textId="12271366" w:rsidR="00631B3D" w:rsidRDefault="00631B3D" w:rsidP="00631B3D">
      <w:bookmarkStart w:id="23" w:name="_Hlk142490556"/>
      <w:bookmarkEnd w:id="22"/>
      <w:r w:rsidRPr="00F53A3F">
        <w:t>Gatvės kategorija</w:t>
      </w:r>
      <w:r w:rsidRPr="00F53A3F">
        <w:tab/>
      </w:r>
      <w:r w:rsidRPr="00F53A3F">
        <w:tab/>
      </w:r>
      <w:r w:rsidRPr="00F53A3F">
        <w:tab/>
      </w:r>
      <w:r w:rsidRPr="00F53A3F">
        <w:tab/>
        <w:t>C;</w:t>
      </w:r>
    </w:p>
    <w:p w14:paraId="648231E4" w14:textId="41B8D5BC" w:rsidR="00E33216" w:rsidRDefault="00E33216" w:rsidP="00631B3D">
      <w:r>
        <w:t>Kapitaliai remontuojamo ruožo ilgis</w:t>
      </w:r>
      <w:r>
        <w:tab/>
      </w:r>
      <w:r>
        <w:tab/>
        <w:t>0,384</w:t>
      </w:r>
    </w:p>
    <w:p w14:paraId="22CAC89E" w14:textId="6C0445FE" w:rsidR="0001124A" w:rsidRPr="007349F8" w:rsidRDefault="00E33216" w:rsidP="0001124A">
      <w:r>
        <w:t>Šaligatvio</w:t>
      </w:r>
      <w:r w:rsidR="0001124A" w:rsidRPr="007349F8">
        <w:t xml:space="preserve"> plotis</w:t>
      </w:r>
      <w:r>
        <w:tab/>
      </w:r>
      <w:r w:rsidR="0001124A" w:rsidRPr="007349F8">
        <w:tab/>
      </w:r>
      <w:r w:rsidR="0001124A" w:rsidRPr="007349F8">
        <w:tab/>
      </w:r>
      <w:r w:rsidR="0001124A" w:rsidRPr="007349F8">
        <w:tab/>
      </w:r>
      <w:r>
        <w:t>1,80 – 2,90</w:t>
      </w:r>
      <w:r w:rsidR="0001124A" w:rsidRPr="007349F8">
        <w:t xml:space="preserve"> m;</w:t>
      </w:r>
    </w:p>
    <w:p w14:paraId="24712CBA" w14:textId="4829A9F1" w:rsidR="00B26870" w:rsidRPr="00F53A3F" w:rsidRDefault="00B26870" w:rsidP="00807AB5">
      <w:pPr>
        <w:pStyle w:val="Antrat3VS"/>
        <w:rPr>
          <w:lang w:val="lt-LT"/>
        </w:rPr>
      </w:pPr>
      <w:bookmarkStart w:id="24" w:name="_Toc181879187"/>
      <w:bookmarkEnd w:id="23"/>
      <w:r w:rsidRPr="00F53A3F">
        <w:rPr>
          <w:lang w:val="lt-LT"/>
        </w:rPr>
        <w:t>Paruošiamieji darbai</w:t>
      </w:r>
      <w:bookmarkEnd w:id="24"/>
    </w:p>
    <w:p w14:paraId="0806AC03" w14:textId="4FE07D83" w:rsidR="00B26870" w:rsidRPr="00F53A3F" w:rsidRDefault="00B26870" w:rsidP="00B26870">
      <w:pPr>
        <w:tabs>
          <w:tab w:val="left" w:pos="5990"/>
        </w:tabs>
        <w:ind w:firstLine="851"/>
        <w:rPr>
          <w:szCs w:val="24"/>
        </w:rPr>
      </w:pPr>
      <w:r w:rsidRPr="00F53A3F">
        <w:rPr>
          <w:szCs w:val="24"/>
        </w:rPr>
        <w:t xml:space="preserve">Prieš pradedant vykdyti pagrindinius statybos darbus atliekami reikalingi paruošiamieji darbai: laikinas esamų medžių apsaugojimas statybos darbų metu, krūmų </w:t>
      </w:r>
      <w:r w:rsidR="00E042D0" w:rsidRPr="00F53A3F">
        <w:rPr>
          <w:szCs w:val="24"/>
        </w:rPr>
        <w:t xml:space="preserve">ir medžių </w:t>
      </w:r>
      <w:r w:rsidRPr="00F53A3F">
        <w:rPr>
          <w:szCs w:val="24"/>
        </w:rPr>
        <w:t xml:space="preserve">pašalinimas, kelio ženklų išardymas, </w:t>
      </w:r>
      <w:r w:rsidR="008F5F19">
        <w:rPr>
          <w:szCs w:val="24"/>
        </w:rPr>
        <w:t xml:space="preserve">važiuojamosios dalies dangos, </w:t>
      </w:r>
      <w:r w:rsidRPr="00F53A3F">
        <w:rPr>
          <w:szCs w:val="24"/>
        </w:rPr>
        <w:t xml:space="preserve">esamų šaligatvių dangų ardymas, statybos ir medžiagų sandėliavimo aikštelių įrengimas. Statybos metu statybos vietos aptveriamos. Minimalus kiekis statybinių medžiagų, reikalingų rangos darbams bus sandėliuojamos suderintuose su Statytoju vietose. </w:t>
      </w:r>
    </w:p>
    <w:p w14:paraId="030193A9" w14:textId="77777777" w:rsidR="00B26870" w:rsidRPr="00F53A3F" w:rsidRDefault="00B26870" w:rsidP="00B26870">
      <w:pPr>
        <w:tabs>
          <w:tab w:val="left" w:pos="5990"/>
        </w:tabs>
        <w:ind w:firstLine="851"/>
        <w:rPr>
          <w:szCs w:val="24"/>
        </w:rPr>
      </w:pPr>
      <w:r w:rsidRPr="00F53A3F">
        <w:rPr>
          <w:szCs w:val="24"/>
        </w:rPr>
        <w:t>Darbai turi būti vykdomi griežtai pagal projektą, pasirašant nustatyta tvarka darbų aktus, vykdant statybos priežiūrą vykdančių tarnybų reikalavimus, turint gaminių sertifikavimo arba kitus kokybę įrodančius dokumentus.</w:t>
      </w:r>
    </w:p>
    <w:p w14:paraId="6E8A6015" w14:textId="2620EE19" w:rsidR="00B26870" w:rsidRPr="00F53A3F" w:rsidRDefault="00B26870" w:rsidP="00B26870">
      <w:pPr>
        <w:tabs>
          <w:tab w:val="left" w:pos="5990"/>
        </w:tabs>
        <w:ind w:firstLine="851"/>
        <w:rPr>
          <w:szCs w:val="24"/>
        </w:rPr>
      </w:pPr>
      <w:r w:rsidRPr="00F53A3F">
        <w:rPr>
          <w:szCs w:val="24"/>
        </w:rPr>
        <w:t>Projekte numatyti reikalavimai medžiagoms, gaminiams, darbų vykdymui pagal turimus pradinius duomenis. Statybos metu atsiradus nenumatytoms aplinkybėms, šie reikalavimai gali būti patikslinti.</w:t>
      </w:r>
    </w:p>
    <w:p w14:paraId="1CE2A4D5" w14:textId="77777777" w:rsidR="00760586" w:rsidRPr="00F53A3F" w:rsidRDefault="00760586" w:rsidP="00760586">
      <w:pPr>
        <w:pStyle w:val="Antrat3VS"/>
        <w:rPr>
          <w:lang w:val="lt-LT"/>
        </w:rPr>
      </w:pPr>
      <w:bookmarkStart w:id="25" w:name="_Toc27064385"/>
      <w:bookmarkStart w:id="26" w:name="_Toc89762970"/>
      <w:bookmarkStart w:id="27" w:name="_Toc181879188"/>
      <w:r w:rsidRPr="00F53A3F">
        <w:rPr>
          <w:lang w:val="lt-LT"/>
        </w:rPr>
        <w:t>Žemės darbai</w:t>
      </w:r>
      <w:bookmarkEnd w:id="25"/>
      <w:bookmarkEnd w:id="26"/>
      <w:bookmarkEnd w:id="27"/>
    </w:p>
    <w:p w14:paraId="53585370" w14:textId="264BDB5A" w:rsidR="005E6090" w:rsidRPr="00F53A3F" w:rsidRDefault="005E6090" w:rsidP="005E6090">
      <w:pPr>
        <w:tabs>
          <w:tab w:val="left" w:pos="5990"/>
        </w:tabs>
        <w:ind w:firstLine="851"/>
        <w:rPr>
          <w:szCs w:val="24"/>
        </w:rPr>
      </w:pPr>
      <w:bookmarkStart w:id="28" w:name="_Hlk178249114"/>
      <w:r w:rsidRPr="00F53A3F">
        <w:rPr>
          <w:szCs w:val="24"/>
        </w:rPr>
        <w:t>Atliekami žemės darbai įrengiant žemės sankasą</w:t>
      </w:r>
      <w:r w:rsidR="000E6F24">
        <w:rPr>
          <w:szCs w:val="24"/>
        </w:rPr>
        <w:t xml:space="preserve"> </w:t>
      </w:r>
      <w:r w:rsidR="008F5F19">
        <w:rPr>
          <w:szCs w:val="24"/>
        </w:rPr>
        <w:t>šaligatviams</w:t>
      </w:r>
      <w:r w:rsidRPr="00F53A3F">
        <w:rPr>
          <w:szCs w:val="24"/>
        </w:rPr>
        <w:t>.</w:t>
      </w:r>
    </w:p>
    <w:p w14:paraId="47F58235" w14:textId="5F9B0276" w:rsidR="00E33105" w:rsidRPr="00F53A3F" w:rsidRDefault="00E33105" w:rsidP="00E33105">
      <w:pPr>
        <w:pStyle w:val="Antrat3VS"/>
      </w:pPr>
      <w:bookmarkStart w:id="29" w:name="_Toc27064389"/>
      <w:bookmarkStart w:id="30" w:name="_Toc89762973"/>
      <w:bookmarkStart w:id="31" w:name="_Toc181879189"/>
      <w:bookmarkEnd w:id="28"/>
      <w:r w:rsidRPr="00F53A3F">
        <w:t>Dangų konstrukcijos nustatymas</w:t>
      </w:r>
      <w:bookmarkEnd w:id="29"/>
      <w:bookmarkEnd w:id="30"/>
      <w:bookmarkEnd w:id="31"/>
    </w:p>
    <w:p w14:paraId="514A863F" w14:textId="7F29E631" w:rsidR="008F5F19" w:rsidRDefault="00D41522" w:rsidP="008F5F19">
      <w:pPr>
        <w:rPr>
          <w:szCs w:val="24"/>
        </w:rPr>
      </w:pPr>
      <w:bookmarkStart w:id="32" w:name="_Hlk178249133"/>
      <w:r>
        <w:rPr>
          <w:szCs w:val="24"/>
        </w:rPr>
        <w:t>Šaligatvių</w:t>
      </w:r>
      <w:r w:rsidR="000E6F24" w:rsidRPr="00905A6B">
        <w:rPr>
          <w:szCs w:val="24"/>
        </w:rPr>
        <w:t xml:space="preserve"> dangos konstrukcija projektuojama vadovaujantis „Automobilių kelių standartizuotų dangų konstrukcijų projektavimo taisyklėmis“ KPT SDK 19 133 punktu ir 13 lentele</w:t>
      </w:r>
      <w:bookmarkEnd w:id="32"/>
      <w:r w:rsidR="008F5F19">
        <w:rPr>
          <w:szCs w:val="24"/>
        </w:rPr>
        <w:t>.</w:t>
      </w:r>
    </w:p>
    <w:p w14:paraId="6724DD29" w14:textId="77777777" w:rsidR="00E33105" w:rsidRPr="00F53A3F" w:rsidRDefault="00E33105" w:rsidP="00E33105">
      <w:pPr>
        <w:pStyle w:val="Antrat3VS"/>
        <w:rPr>
          <w:lang w:val="lt-LT"/>
        </w:rPr>
      </w:pPr>
      <w:bookmarkStart w:id="33" w:name="_Toc27064390"/>
      <w:bookmarkStart w:id="34" w:name="_Toc89762974"/>
      <w:bookmarkStart w:id="35" w:name="_Toc181879190"/>
      <w:r w:rsidRPr="00F53A3F">
        <w:rPr>
          <w:lang w:val="lt-LT"/>
        </w:rPr>
        <w:lastRenderedPageBreak/>
        <w:t>Skersiniai profiliai ir dangų konstrukcijos</w:t>
      </w:r>
      <w:bookmarkEnd w:id="33"/>
      <w:bookmarkEnd w:id="34"/>
      <w:bookmarkEnd w:id="35"/>
    </w:p>
    <w:p w14:paraId="0C454FE8" w14:textId="4C716CF7" w:rsidR="00E33105" w:rsidRPr="00F53A3F" w:rsidRDefault="008F5F19" w:rsidP="000E6F24">
      <w:bookmarkStart w:id="36" w:name="_Hlk178249148"/>
      <w:r>
        <w:rPr>
          <w:szCs w:val="24"/>
        </w:rPr>
        <w:t>Šaligatvių</w:t>
      </w:r>
      <w:r w:rsidR="000E6F24" w:rsidRPr="007349F8">
        <w:rPr>
          <w:szCs w:val="24"/>
        </w:rPr>
        <w:t xml:space="preserve"> dangos plotis projektuojamas </w:t>
      </w:r>
      <w:r>
        <w:rPr>
          <w:szCs w:val="24"/>
        </w:rPr>
        <w:t>2,00 m pločio, tačiau vietomis gali kisti tarp 1,</w:t>
      </w:r>
      <w:r w:rsidR="000757EB">
        <w:rPr>
          <w:szCs w:val="24"/>
        </w:rPr>
        <w:t>5</w:t>
      </w:r>
      <w:r>
        <w:rPr>
          <w:szCs w:val="24"/>
        </w:rPr>
        <w:t>0 ir 2,90 m. Skersinis n</w:t>
      </w:r>
      <w:r w:rsidR="000E6F24" w:rsidRPr="007349F8">
        <w:rPr>
          <w:szCs w:val="24"/>
        </w:rPr>
        <w:t xml:space="preserve">uolydis – </w:t>
      </w:r>
      <w:r>
        <w:rPr>
          <w:szCs w:val="24"/>
        </w:rPr>
        <w:t>vienšlaitis</w:t>
      </w:r>
      <w:r w:rsidR="000E6F24">
        <w:rPr>
          <w:szCs w:val="24"/>
        </w:rPr>
        <w:t xml:space="preserve"> </w:t>
      </w:r>
      <w:r w:rsidR="000E6F24">
        <w:rPr>
          <w:szCs w:val="24"/>
          <w:lang w:val="en-US"/>
        </w:rPr>
        <w:t>2,</w:t>
      </w:r>
      <w:r>
        <w:rPr>
          <w:szCs w:val="24"/>
          <w:lang w:val="en-US"/>
        </w:rPr>
        <w:t>0</w:t>
      </w:r>
      <w:r w:rsidR="000E6F24">
        <w:rPr>
          <w:szCs w:val="24"/>
          <w:lang w:val="en-US"/>
        </w:rPr>
        <w:t>%</w:t>
      </w:r>
      <w:r>
        <w:rPr>
          <w:szCs w:val="24"/>
          <w:lang w:val="en-US"/>
        </w:rPr>
        <w:t xml:space="preserve"> į kairę pusę</w:t>
      </w:r>
      <w:r w:rsidR="000E6F24">
        <w:rPr>
          <w:szCs w:val="24"/>
        </w:rPr>
        <w:t>.</w:t>
      </w:r>
      <w:r w:rsidR="000E6F24">
        <w:t xml:space="preserve"> </w:t>
      </w:r>
      <w:r>
        <w:t>Šaligatvis</w:t>
      </w:r>
      <w:r w:rsidR="00344539">
        <w:t xml:space="preserve"> </w:t>
      </w:r>
      <w:r w:rsidR="00E33105" w:rsidRPr="00F53A3F">
        <w:t>įrengiam</w:t>
      </w:r>
      <w:r w:rsidR="00344539">
        <w:t>as</w:t>
      </w:r>
      <w:r w:rsidR="00E33105" w:rsidRPr="00F53A3F">
        <w:t xml:space="preserve"> pagal gatvės išilginį nuolydį</w:t>
      </w:r>
      <w:r>
        <w:t>.</w:t>
      </w:r>
    </w:p>
    <w:p w14:paraId="5A172656" w14:textId="6750A617" w:rsidR="00E33105" w:rsidRPr="00F53A3F" w:rsidRDefault="00E33105" w:rsidP="00E33105">
      <w:pPr>
        <w:ind w:firstLine="851"/>
        <w:rPr>
          <w:szCs w:val="24"/>
        </w:rPr>
      </w:pPr>
      <w:r w:rsidRPr="00F53A3F">
        <w:rPr>
          <w:szCs w:val="24"/>
        </w:rPr>
        <w:t xml:space="preserve">Rengiant </w:t>
      </w:r>
      <w:r w:rsidR="008F5F19">
        <w:rPr>
          <w:szCs w:val="24"/>
        </w:rPr>
        <w:t>šaligatvio</w:t>
      </w:r>
      <w:r w:rsidRPr="00F53A3F">
        <w:rPr>
          <w:szCs w:val="24"/>
        </w:rPr>
        <w:t xml:space="preserve"> išilginį profilį nuolydžiai buvo derinami prie esamo reljefo.</w:t>
      </w:r>
    </w:p>
    <w:p w14:paraId="45268DC7" w14:textId="0CDF1C42" w:rsidR="00E33105" w:rsidRDefault="00E33105" w:rsidP="00E33105">
      <w:pPr>
        <w:tabs>
          <w:tab w:val="left" w:pos="5990"/>
        </w:tabs>
        <w:ind w:firstLine="851"/>
        <w:rPr>
          <w:szCs w:val="24"/>
        </w:rPr>
      </w:pPr>
      <w:r w:rsidRPr="00F53A3F">
        <w:rPr>
          <w:szCs w:val="24"/>
        </w:rPr>
        <w:t>Projektuojam</w:t>
      </w:r>
      <w:r w:rsidR="00344539">
        <w:rPr>
          <w:szCs w:val="24"/>
        </w:rPr>
        <w:t>i</w:t>
      </w:r>
      <w:r w:rsidRPr="00F53A3F">
        <w:rPr>
          <w:szCs w:val="24"/>
        </w:rPr>
        <w:t xml:space="preserve"> </w:t>
      </w:r>
      <w:r w:rsidR="008F5F19">
        <w:rPr>
          <w:szCs w:val="24"/>
        </w:rPr>
        <w:t>šaligatviai</w:t>
      </w:r>
      <w:r w:rsidRPr="00F53A3F">
        <w:rPr>
          <w:szCs w:val="24"/>
        </w:rPr>
        <w:t xml:space="preserve"> suvedami su besiribojančiomis esamomis dangomis. Žalieji plotai už </w:t>
      </w:r>
      <w:r w:rsidR="00D41522">
        <w:rPr>
          <w:szCs w:val="24"/>
        </w:rPr>
        <w:t>šaligatvių</w:t>
      </w:r>
      <w:r w:rsidRPr="00F53A3F">
        <w:rPr>
          <w:szCs w:val="24"/>
        </w:rPr>
        <w:t xml:space="preserve"> sutvarkomi priklausomai nuo įrengiamo šlaito pločio, bet ne mažiau kaip 1,0 m nuo bordiūro, jeigu netrukdo privačių sklypų ribos.</w:t>
      </w:r>
    </w:p>
    <w:p w14:paraId="5C570849" w14:textId="2C6859E2" w:rsidR="001B34BE" w:rsidRPr="00F53A3F" w:rsidRDefault="00D41522" w:rsidP="001B34BE">
      <w:pPr>
        <w:rPr>
          <w:b/>
          <w:bCs/>
          <w:szCs w:val="24"/>
        </w:rPr>
      </w:pPr>
      <w:bookmarkStart w:id="37" w:name="_Hlk145054543"/>
      <w:r>
        <w:rPr>
          <w:b/>
          <w:bCs/>
          <w:szCs w:val="24"/>
        </w:rPr>
        <w:t>Šaligatvių</w:t>
      </w:r>
      <w:r w:rsidR="001B34BE" w:rsidRPr="00F53A3F">
        <w:rPr>
          <w:b/>
          <w:bCs/>
          <w:szCs w:val="24"/>
        </w:rPr>
        <w:t xml:space="preserve"> dangos konstrukcija iš trinkelių:</w:t>
      </w:r>
    </w:p>
    <w:p w14:paraId="11E5AF97" w14:textId="2BEB7CFD" w:rsidR="001B34BE" w:rsidRPr="00F53A3F" w:rsidRDefault="001B34BE" w:rsidP="001B34BE">
      <w:pPr>
        <w:tabs>
          <w:tab w:val="left" w:pos="5990"/>
        </w:tabs>
        <w:ind w:firstLine="851"/>
        <w:rPr>
          <w:szCs w:val="24"/>
        </w:rPr>
      </w:pPr>
      <w:r w:rsidRPr="00F53A3F">
        <w:rPr>
          <w:szCs w:val="24"/>
        </w:rPr>
        <w:t>Betoninės trinkelės 200x100x80</w:t>
      </w:r>
      <w:r w:rsidR="008F5F19">
        <w:rPr>
          <w:szCs w:val="24"/>
        </w:rPr>
        <w:t xml:space="preserve"> arba ažūrinės trinkelės 600x400x80</w:t>
      </w:r>
      <w:r w:rsidRPr="00F53A3F">
        <w:rPr>
          <w:szCs w:val="24"/>
        </w:rPr>
        <w:tab/>
      </w:r>
      <w:r w:rsidR="008F5F19">
        <w:rPr>
          <w:szCs w:val="24"/>
        </w:rPr>
        <w:tab/>
      </w:r>
      <w:r w:rsidRPr="00F53A3F">
        <w:rPr>
          <w:szCs w:val="24"/>
        </w:rPr>
        <w:t>0,08;</w:t>
      </w:r>
    </w:p>
    <w:p w14:paraId="338DE9E1" w14:textId="77777777" w:rsidR="001B34BE" w:rsidRPr="00F53A3F" w:rsidRDefault="001B34BE" w:rsidP="001B34BE">
      <w:pPr>
        <w:tabs>
          <w:tab w:val="left" w:pos="5990"/>
        </w:tabs>
        <w:ind w:firstLine="851"/>
        <w:rPr>
          <w:szCs w:val="24"/>
        </w:rPr>
      </w:pPr>
      <w:r w:rsidRPr="00F53A3F">
        <w:rPr>
          <w:szCs w:val="24"/>
        </w:rPr>
        <w:t>Išlyginamasis sluoksnis iš skaldos atsijų 0/5</w:t>
      </w:r>
      <w:r w:rsidRPr="00F53A3F">
        <w:rPr>
          <w:szCs w:val="24"/>
        </w:rPr>
        <w:tab/>
      </w:r>
      <w:r w:rsidRPr="00F53A3F">
        <w:rPr>
          <w:szCs w:val="24"/>
        </w:rPr>
        <w:tab/>
      </w:r>
      <w:r w:rsidRPr="00F53A3F">
        <w:rPr>
          <w:szCs w:val="24"/>
        </w:rPr>
        <w:tab/>
      </w:r>
      <w:r w:rsidRPr="00F53A3F">
        <w:rPr>
          <w:szCs w:val="24"/>
        </w:rPr>
        <w:tab/>
        <w:t>0,03;</w:t>
      </w:r>
    </w:p>
    <w:p w14:paraId="66523527" w14:textId="77777777" w:rsidR="001B34BE" w:rsidRPr="00F53A3F" w:rsidRDefault="001B34BE" w:rsidP="001B34BE">
      <w:pPr>
        <w:tabs>
          <w:tab w:val="left" w:pos="5990"/>
        </w:tabs>
        <w:ind w:firstLine="851"/>
        <w:rPr>
          <w:szCs w:val="24"/>
        </w:rPr>
      </w:pPr>
      <w:r w:rsidRPr="00F53A3F">
        <w:rPr>
          <w:szCs w:val="24"/>
        </w:rPr>
        <w:t xml:space="preserve">Skaldos pagrindo sluoksnis iš nesurištų mineralinių medžiagų </w:t>
      </w:r>
    </w:p>
    <w:p w14:paraId="7ACDFFE4" w14:textId="13BCFB8A" w:rsidR="001B34BE" w:rsidRPr="00F53A3F" w:rsidRDefault="001B34BE" w:rsidP="001B34BE">
      <w:pPr>
        <w:tabs>
          <w:tab w:val="left" w:pos="5990"/>
        </w:tabs>
        <w:ind w:firstLine="851"/>
        <w:rPr>
          <w:szCs w:val="24"/>
        </w:rPr>
      </w:pPr>
      <w:r w:rsidRPr="00F53A3F">
        <w:rPr>
          <w:szCs w:val="24"/>
        </w:rPr>
        <w:t>mišinio 0/45 (E</w:t>
      </w:r>
      <w:r w:rsidRPr="00F53A3F">
        <w:rPr>
          <w:szCs w:val="24"/>
          <w:vertAlign w:val="subscript"/>
        </w:rPr>
        <w:t>V2</w:t>
      </w:r>
      <w:r w:rsidRPr="00F53A3F">
        <w:rPr>
          <w:szCs w:val="24"/>
        </w:rPr>
        <w:t xml:space="preserve"> ≥100 MPa)</w:t>
      </w:r>
      <w:r w:rsidRPr="00F53A3F">
        <w:rPr>
          <w:szCs w:val="24"/>
        </w:rPr>
        <w:tab/>
      </w:r>
      <w:r w:rsidR="00344539">
        <w:rPr>
          <w:szCs w:val="24"/>
        </w:rPr>
        <w:tab/>
      </w:r>
      <w:r w:rsidR="00344539">
        <w:rPr>
          <w:szCs w:val="24"/>
        </w:rPr>
        <w:tab/>
      </w:r>
      <w:r w:rsidRPr="00F53A3F">
        <w:rPr>
          <w:szCs w:val="24"/>
        </w:rPr>
        <w:tab/>
        <w:t>0,15;</w:t>
      </w:r>
    </w:p>
    <w:p w14:paraId="4BDECF27" w14:textId="77777777" w:rsidR="001B34BE" w:rsidRPr="00F53A3F" w:rsidRDefault="001B34BE" w:rsidP="001B34BE">
      <w:pPr>
        <w:tabs>
          <w:tab w:val="left" w:pos="5990"/>
        </w:tabs>
        <w:ind w:firstLine="851"/>
        <w:rPr>
          <w:szCs w:val="24"/>
        </w:rPr>
      </w:pPr>
      <w:r w:rsidRPr="00F53A3F">
        <w:rPr>
          <w:szCs w:val="24"/>
        </w:rPr>
        <w:t>Šalčiui nejautrių medžiagų sluoksnis</w:t>
      </w:r>
      <w:r w:rsidRPr="00F53A3F">
        <w:rPr>
          <w:szCs w:val="24"/>
        </w:rPr>
        <w:tab/>
      </w:r>
      <w:r w:rsidRPr="00F53A3F">
        <w:rPr>
          <w:szCs w:val="24"/>
        </w:rPr>
        <w:tab/>
      </w:r>
      <w:r w:rsidRPr="00F53A3F">
        <w:rPr>
          <w:szCs w:val="24"/>
        </w:rPr>
        <w:tab/>
      </w:r>
      <w:r w:rsidRPr="00F53A3F">
        <w:rPr>
          <w:szCs w:val="24"/>
        </w:rPr>
        <w:tab/>
        <w:t>0,19;</w:t>
      </w:r>
    </w:p>
    <w:p w14:paraId="148FBA43" w14:textId="77777777" w:rsidR="00AE1557" w:rsidRDefault="00AE1557" w:rsidP="00AE1557">
      <w:pPr>
        <w:tabs>
          <w:tab w:val="left" w:pos="5990"/>
        </w:tabs>
        <w:ind w:firstLine="851"/>
        <w:rPr>
          <w:szCs w:val="24"/>
        </w:rPr>
      </w:pPr>
      <w:r w:rsidRPr="00F53A3F">
        <w:rPr>
          <w:szCs w:val="24"/>
        </w:rPr>
        <w:t>Esamas sankasos posluoksnio gruntas, (E</w:t>
      </w:r>
      <w:r w:rsidRPr="00F53A3F">
        <w:rPr>
          <w:szCs w:val="24"/>
          <w:vertAlign w:val="subscript"/>
        </w:rPr>
        <w:t>V2</w:t>
      </w:r>
      <w:r w:rsidRPr="00F53A3F">
        <w:rPr>
          <w:szCs w:val="24"/>
        </w:rPr>
        <w:t xml:space="preserve"> ≥30 MPa).</w:t>
      </w:r>
    </w:p>
    <w:p w14:paraId="5EDAF5E5" w14:textId="3E6A703A" w:rsidR="000E6F24" w:rsidRPr="00183245" w:rsidRDefault="008F5F19" w:rsidP="000E6F24">
      <w:pPr>
        <w:rPr>
          <w:b/>
          <w:bCs/>
          <w:szCs w:val="24"/>
        </w:rPr>
      </w:pPr>
      <w:r>
        <w:rPr>
          <w:b/>
          <w:bCs/>
          <w:szCs w:val="24"/>
        </w:rPr>
        <w:t>Važiuojamosios dalies atstatymo įrengiant gatvės bortą</w:t>
      </w:r>
      <w:r w:rsidR="000E6F24">
        <w:rPr>
          <w:b/>
          <w:bCs/>
          <w:szCs w:val="24"/>
        </w:rPr>
        <w:t xml:space="preserve"> dangos konstrukcija</w:t>
      </w:r>
      <w:r w:rsidR="000E6F24" w:rsidRPr="00183245">
        <w:rPr>
          <w:b/>
          <w:bCs/>
          <w:szCs w:val="24"/>
        </w:rPr>
        <w:t>:</w:t>
      </w:r>
    </w:p>
    <w:bookmarkEnd w:id="36"/>
    <w:p w14:paraId="49751CD2" w14:textId="77777777" w:rsidR="008F5F19" w:rsidRPr="007349F8" w:rsidRDefault="008F5F19" w:rsidP="008F5F19">
      <w:pPr>
        <w:tabs>
          <w:tab w:val="left" w:pos="5990"/>
        </w:tabs>
        <w:ind w:firstLine="851"/>
        <w:rPr>
          <w:szCs w:val="24"/>
        </w:rPr>
      </w:pPr>
      <w:r w:rsidRPr="007349F8">
        <w:rPr>
          <w:szCs w:val="24"/>
        </w:rPr>
        <w:t>Asfalto pagrindo-dangos sluoksnis iš mišinio AC 16 PD</w:t>
      </w:r>
      <w:r w:rsidRPr="007349F8">
        <w:rPr>
          <w:szCs w:val="24"/>
        </w:rPr>
        <w:tab/>
      </w:r>
      <w:r w:rsidRPr="007349F8">
        <w:rPr>
          <w:szCs w:val="24"/>
        </w:rPr>
        <w:tab/>
      </w:r>
      <w:r w:rsidRPr="007349F8">
        <w:rPr>
          <w:szCs w:val="24"/>
        </w:rPr>
        <w:tab/>
        <w:t>0,</w:t>
      </w:r>
      <w:r>
        <w:rPr>
          <w:szCs w:val="24"/>
        </w:rPr>
        <w:t>10</w:t>
      </w:r>
      <w:r w:rsidRPr="007349F8">
        <w:rPr>
          <w:szCs w:val="24"/>
        </w:rPr>
        <w:t>;</w:t>
      </w:r>
    </w:p>
    <w:p w14:paraId="2CDF92E2" w14:textId="77777777" w:rsidR="008F5F19" w:rsidRPr="007349F8" w:rsidRDefault="008F5F19" w:rsidP="008F5F19">
      <w:pPr>
        <w:tabs>
          <w:tab w:val="left" w:pos="5990"/>
        </w:tabs>
        <w:ind w:firstLine="851"/>
        <w:rPr>
          <w:szCs w:val="24"/>
        </w:rPr>
      </w:pPr>
      <w:r w:rsidRPr="007349F8">
        <w:rPr>
          <w:szCs w:val="24"/>
        </w:rPr>
        <w:t xml:space="preserve">Skaldos pagrindo sluoksnis iš nesurištų mineralinių medžiagų </w:t>
      </w:r>
    </w:p>
    <w:p w14:paraId="1812C5D7" w14:textId="77777777" w:rsidR="008F5F19" w:rsidRPr="007349F8" w:rsidRDefault="008F5F19" w:rsidP="008F5F19">
      <w:pPr>
        <w:tabs>
          <w:tab w:val="left" w:pos="5990"/>
        </w:tabs>
        <w:ind w:firstLine="851"/>
        <w:rPr>
          <w:szCs w:val="24"/>
        </w:rPr>
      </w:pPr>
      <w:r w:rsidRPr="007349F8">
        <w:rPr>
          <w:szCs w:val="24"/>
        </w:rPr>
        <w:t>mišinio 0/45 (E</w:t>
      </w:r>
      <w:r w:rsidRPr="007349F8">
        <w:rPr>
          <w:szCs w:val="24"/>
          <w:vertAlign w:val="subscript"/>
        </w:rPr>
        <w:t>V2</w:t>
      </w:r>
      <w:r w:rsidRPr="007349F8">
        <w:rPr>
          <w:szCs w:val="24"/>
        </w:rPr>
        <w:t xml:space="preserve"> ≥120 MPa)</w:t>
      </w:r>
      <w:r w:rsidRPr="007349F8">
        <w:rPr>
          <w:szCs w:val="24"/>
        </w:rPr>
        <w:tab/>
      </w:r>
      <w:r w:rsidRPr="007349F8">
        <w:rPr>
          <w:szCs w:val="24"/>
        </w:rPr>
        <w:tab/>
      </w:r>
      <w:r w:rsidRPr="007349F8">
        <w:rPr>
          <w:szCs w:val="24"/>
        </w:rPr>
        <w:tab/>
      </w:r>
      <w:r>
        <w:rPr>
          <w:szCs w:val="24"/>
        </w:rPr>
        <w:tab/>
      </w:r>
      <w:r w:rsidRPr="007349F8">
        <w:rPr>
          <w:szCs w:val="24"/>
        </w:rPr>
        <w:t>0,20;</w:t>
      </w:r>
    </w:p>
    <w:p w14:paraId="63DA4269" w14:textId="00B93723" w:rsidR="008F5F19" w:rsidRPr="007349F8" w:rsidRDefault="008F5F19" w:rsidP="008F5F19">
      <w:pPr>
        <w:tabs>
          <w:tab w:val="left" w:pos="5990"/>
        </w:tabs>
        <w:ind w:firstLine="851"/>
        <w:rPr>
          <w:szCs w:val="24"/>
        </w:rPr>
      </w:pPr>
      <w:r w:rsidRPr="007349F8">
        <w:rPr>
          <w:szCs w:val="24"/>
        </w:rPr>
        <w:t xml:space="preserve">Esamas </w:t>
      </w:r>
      <w:r>
        <w:rPr>
          <w:szCs w:val="24"/>
        </w:rPr>
        <w:t>gatvės konstrukcija.</w:t>
      </w:r>
    </w:p>
    <w:p w14:paraId="1778EA15" w14:textId="6DB8AC8F" w:rsidR="00807AB5" w:rsidRPr="00F53A3F" w:rsidRDefault="00773DDF" w:rsidP="0019433D">
      <w:pPr>
        <w:pStyle w:val="Antrat3VS"/>
      </w:pPr>
      <w:bookmarkStart w:id="38" w:name="_Toc181879191"/>
      <w:bookmarkEnd w:id="37"/>
      <w:r w:rsidRPr="00F53A3F">
        <w:t>Susisiekimo komunikacijų aprašymas ir plano</w:t>
      </w:r>
      <w:r w:rsidR="00807AB5" w:rsidRPr="00F53A3F">
        <w:t xml:space="preserve"> sprendiniai</w:t>
      </w:r>
      <w:bookmarkEnd w:id="38"/>
    </w:p>
    <w:p w14:paraId="720A95A9" w14:textId="2F1653FF" w:rsidR="005E5965" w:rsidRDefault="008F5F19" w:rsidP="005E5965">
      <w:bookmarkStart w:id="39" w:name="_Hlk178249164"/>
      <w:bookmarkStart w:id="40" w:name="_Hlk23926791"/>
      <w:r>
        <w:t>Sodų</w:t>
      </w:r>
      <w:r w:rsidR="005E5965" w:rsidRPr="00E44861">
        <w:t xml:space="preserve"> gatvė</w:t>
      </w:r>
      <w:r>
        <w:t xml:space="preserve"> atitinka C kategorijos gatvei keliamus reikalavimus. Šaligatvis nuo gatvės atskirtas šonine skiriamąja juosta 1,00 m pločio. Šoninė skiriamoji juosta įrengiama 0,15 m iškilusi virš važiuojamosios dalies. Šaligatvis projektuojamas 2,00 m pločio. </w:t>
      </w:r>
    </w:p>
    <w:p w14:paraId="14A7CB57" w14:textId="0B8EB66B" w:rsidR="00CD3ACE" w:rsidRDefault="00CD3ACE" w:rsidP="00CD3ACE">
      <w:r>
        <w:t>Ties PK 0+26 susiaurinamas įvažiavimas į kiemą siekiant tvarkingiau organizuoti transporto priemonių eismą ir užtikrinant pėsčiųjų saugumą kertant važiuojamąją dalį. Ties PK 1+51 ir PK 2+20 projektuojamos naujos pėsčiųjų perėjos, kadangi iš išmindžiotos pievos galima pastebėti, kad pėstieji gatvę kerta nesinaudodami esama pėsčiųjų perėją. Kadangi esama pėsčiųjų perėja gatvę kerta neleistinu kampu, o taip pat patenka ir į nuovažos zoną, ši perėja yra naikinama.</w:t>
      </w:r>
      <w:r w:rsidR="00F83BE0">
        <w:t xml:space="preserve"> Nuo PK 2+40 iki PK 3+60 papildomai projektuojamas šaligatvis išilgai stovėjimo aikštelės iš ažūrinių trinkelių dangos.</w:t>
      </w:r>
    </w:p>
    <w:bookmarkEnd w:id="39"/>
    <w:p w14:paraId="330BB033" w14:textId="1EAB7A5E" w:rsidR="00A815D0" w:rsidRPr="00F53A3F" w:rsidRDefault="00CD3ACE" w:rsidP="00A815D0">
      <w:pPr>
        <w:rPr>
          <w:b/>
          <w:bCs/>
        </w:rPr>
      </w:pPr>
      <w:r>
        <w:rPr>
          <w:b/>
          <w:bCs/>
        </w:rPr>
        <w:t>Sodų</w:t>
      </w:r>
      <w:r w:rsidR="005E5965" w:rsidRPr="00F53A3F">
        <w:rPr>
          <w:b/>
          <w:bCs/>
        </w:rPr>
        <w:t xml:space="preserve"> gatvės</w:t>
      </w:r>
      <w:r w:rsidR="00227109" w:rsidRPr="00F53A3F">
        <w:rPr>
          <w:b/>
          <w:bCs/>
        </w:rPr>
        <w:t xml:space="preserve"> </w:t>
      </w:r>
      <w:r>
        <w:rPr>
          <w:b/>
          <w:bCs/>
        </w:rPr>
        <w:t>Elektrėnų</w:t>
      </w:r>
      <w:r w:rsidR="00931D74" w:rsidRPr="00F53A3F">
        <w:rPr>
          <w:b/>
          <w:bCs/>
        </w:rPr>
        <w:t xml:space="preserve"> mieste sprendiniai parinkti taip, kad nebūtų pažeisti trečiųjų šalių interesai.</w:t>
      </w:r>
      <w:bookmarkEnd w:id="40"/>
    </w:p>
    <w:p w14:paraId="0CE5B773" w14:textId="5349BDA7" w:rsidR="00807AB5" w:rsidRPr="00F53A3F" w:rsidRDefault="00807AB5" w:rsidP="007E51CD">
      <w:pPr>
        <w:pStyle w:val="Antrat3VS"/>
        <w:rPr>
          <w:lang w:val="lt-LT"/>
        </w:rPr>
      </w:pPr>
      <w:bookmarkStart w:id="41" w:name="_Toc181879192"/>
      <w:r w:rsidRPr="00F53A3F">
        <w:rPr>
          <w:lang w:val="lt-LT"/>
        </w:rPr>
        <w:lastRenderedPageBreak/>
        <w:t>Eismo organizavimas</w:t>
      </w:r>
      <w:bookmarkEnd w:id="41"/>
    </w:p>
    <w:p w14:paraId="3745CA88" w14:textId="467BBEDA" w:rsidR="00053F98" w:rsidRPr="00F53A3F" w:rsidRDefault="00053F98" w:rsidP="00053F98">
      <w:bookmarkStart w:id="42" w:name="_Hlk104470302"/>
      <w:r w:rsidRPr="00F53A3F">
        <w:t>Eismas organizuojamas kelio ženklais bei horizontaliuoju ženklinimu. Ženklinimas turi būti atliekamas vadovaujantis ,,Dangų ir eismo organizavimo planas M 1:500</w:t>
      </w:r>
      <w:r w:rsidR="009A1045" w:rsidRPr="00F53A3F">
        <w:t>“</w:t>
      </w:r>
      <w:r w:rsidRPr="00F53A3F">
        <w:t xml:space="preserve"> brėžiniu, „Kelio ženklų įrengimo ir vertikaliojo ženklinimo taisyklėmis“ ir „Kelio ženklų atramų parinkimo, projektavimo ir įrengimo taisyklėmis“ PĮT KŽA 08. Horizontalusis gatvių ženklinimas turi būti atliekamas vadovaujantis „Kelių horizontaliojo ženklinimo taisyklėmis“.</w:t>
      </w:r>
      <w:r w:rsidR="009A1045" w:rsidRPr="00F53A3F">
        <w:t xml:space="preserve"> Projekte numatomas dangos ženklinimas </w:t>
      </w:r>
      <w:r w:rsidR="003B3F44" w:rsidRPr="00F53A3F">
        <w:t>termoplastu su stiklo rutuliukais arba plastiku</w:t>
      </w:r>
      <w:r w:rsidR="009A1045" w:rsidRPr="00F53A3F">
        <w:t>.</w:t>
      </w:r>
      <w:r w:rsidRPr="00F53A3F">
        <w:t xml:space="preserve"> Kelio ženklai įrengiami tose vietose, kad būtų gerai matomi eismo dalyviams, kad juos būtų kuo patogiau įžiūrėti ir, kad būtų kuo mažesnė tikimybė juos sugadinti. Ženklų matomumo neturi užstoti jokios kliūtys, taip pat jie neturi užstoti vienas kito ar kitaip trukdyti matomumą. </w:t>
      </w:r>
      <w:r w:rsidR="003B3F44" w:rsidRPr="00F53A3F">
        <w:t xml:space="preserve">Kelio ženklų skydai turi būti įrengiami nemažesniame kaip 2,25 m aukštyje, kad nekliudytų pėsčiųjų eismui. Kelio ženklai negali būti statomi pėsčiųjų ir dviratininkų apsaugos zonoje. </w:t>
      </w:r>
      <w:r w:rsidRPr="00F53A3F">
        <w:t>Ženklai gaminami iš cinkuotos skardos ir klijuojami šviesą atspindinčia plėvele, ženklų skydai parenkami ,,</w:t>
      </w:r>
      <w:r w:rsidR="003B3F44" w:rsidRPr="00F53A3F">
        <w:t>0</w:t>
      </w:r>
      <w:r w:rsidRPr="00F53A3F">
        <w:t>“</w:t>
      </w:r>
      <w:r w:rsidR="003B3F44" w:rsidRPr="00F53A3F">
        <w:t xml:space="preserve"> arba „1“</w:t>
      </w:r>
      <w:r w:rsidRPr="00F53A3F">
        <w:t xml:space="preserve"> dydžio. Ženklų atramos rengiamos iš metalinių cinkuotų vamzdžių, atramų diametras parinktas priklausomai nuo kelio ženklų skydų išmatavimų.</w:t>
      </w:r>
    </w:p>
    <w:p w14:paraId="70F20297" w14:textId="74658F9F" w:rsidR="00F84C89" w:rsidRDefault="00053F98" w:rsidP="00F84C89">
      <w:r w:rsidRPr="00F53A3F">
        <w:t>Automobilių ir pėsčiųjų eismui skirtose zonose įrengiant kelio ženklus, mažosios architektūros ar kitus kliūtimis galinčius tapti objektus, išlaikyti 0,50 m gabaritą.</w:t>
      </w:r>
    </w:p>
    <w:p w14:paraId="4C0E1920" w14:textId="77777777" w:rsidR="00F83BE0" w:rsidRPr="00F83BE0" w:rsidRDefault="00F83BE0" w:rsidP="00F83BE0">
      <w:pPr>
        <w:pStyle w:val="Antrat3VS"/>
      </w:pPr>
      <w:bookmarkStart w:id="43" w:name="_Toc149636390"/>
      <w:bookmarkStart w:id="44" w:name="_Toc181879193"/>
      <w:r w:rsidRPr="00F83BE0">
        <w:t>Esamų tinkamų naudoti medžiagų panaudojimas</w:t>
      </w:r>
      <w:bookmarkEnd w:id="43"/>
      <w:bookmarkEnd w:id="44"/>
    </w:p>
    <w:p w14:paraId="53E6CA33" w14:textId="77777777" w:rsidR="00F83BE0" w:rsidRDefault="00F83BE0" w:rsidP="00F83BE0">
      <w:pPr>
        <w:rPr>
          <w:color w:val="000000"/>
          <w:spacing w:val="-4"/>
        </w:rPr>
      </w:pPr>
      <w:r w:rsidRPr="00F53A3F">
        <w:t xml:space="preserve">Projekte numatoma panaudoti esamą asfaltą, įdedant į skaldos pagrindą NAG iki </w:t>
      </w:r>
      <w:r>
        <w:t>3</w:t>
      </w:r>
      <w:r w:rsidRPr="00F53A3F">
        <w:t xml:space="preserve">0 %. Naudotos asfalto granulės (NAG) gaunamos susmulkinant frezuotą asfaltą. </w:t>
      </w:r>
      <w:r w:rsidRPr="00F53A3F">
        <w:rPr>
          <w:color w:val="000000"/>
        </w:rPr>
        <w:t>Asfalto granulių savybės turi būti tokios, kad atsižvelgiant į panaudojimo tikslą ir pridedamą kiekį, būtų galima pagaminti kelių tiesimo medžiagų mišinius, kurie atitiktų norminių dokumentų techninius reikalavimus.</w:t>
      </w:r>
      <w:r w:rsidRPr="00F53A3F">
        <w:t xml:space="preserve"> </w:t>
      </w:r>
      <w:r w:rsidRPr="00F53A3F">
        <w:rPr>
          <w:color w:val="000000"/>
          <w:spacing w:val="-4"/>
        </w:rPr>
        <w:t xml:space="preserve">Naudoto asfalto granulėse neturi būti kenksmingų medžiagų. Kiekis pateiktas darbų kiekių žiniaraštyje. </w:t>
      </w:r>
    </w:p>
    <w:p w14:paraId="646E2E6A" w14:textId="02CFA876" w:rsidR="001B56B9" w:rsidRPr="00F53A3F" w:rsidRDefault="001B56B9" w:rsidP="007E51CD">
      <w:pPr>
        <w:pStyle w:val="Antrat3VS"/>
        <w:rPr>
          <w:lang w:val="lt-LT"/>
        </w:rPr>
      </w:pPr>
      <w:bookmarkStart w:id="45" w:name="_Toc181879194"/>
      <w:bookmarkEnd w:id="42"/>
      <w:r w:rsidRPr="00F53A3F">
        <w:rPr>
          <w:lang w:val="lt-LT"/>
        </w:rPr>
        <w:t>Apželdinimas</w:t>
      </w:r>
      <w:bookmarkEnd w:id="45"/>
    </w:p>
    <w:p w14:paraId="71F7976F" w14:textId="59381442" w:rsidR="001B56B9" w:rsidRPr="00F53A3F" w:rsidRDefault="001B56B9" w:rsidP="00E66E8E">
      <w:pPr>
        <w:rPr>
          <w:szCs w:val="24"/>
        </w:rPr>
      </w:pPr>
      <w:bookmarkStart w:id="46" w:name="_Hlk23927210"/>
      <w:r w:rsidRPr="00F53A3F">
        <w:rPr>
          <w:szCs w:val="24"/>
        </w:rPr>
        <w:t xml:space="preserve">Teritorija numatyta tvarkyti, vadovaujantis aplinkosauginiais reikalavimais želdinių šalinimui. Vadovaujantis LR želdynų įstatymu (Žin. 2007, Nr. 80-3215; 2010, Nr. 137-6990) ir LR Vyriausybės nutarimu „Dėl kriterijų, pagal kuriuos medžiai ir krūmai augantys ne miškų ūkio paskirties žemėje priskirtini saugotiniems, sąrašo patvirtinimo ir medžių ir krūmų priskyrimo saugotiniems“ (Žin., 2008, Nr. 33-1151) želdiniai, kurie auga miestų, miestelių </w:t>
      </w:r>
      <w:r w:rsidR="009178C6" w:rsidRPr="00F53A3F">
        <w:rPr>
          <w:szCs w:val="24"/>
        </w:rPr>
        <w:t>gatvėse</w:t>
      </w:r>
      <w:r w:rsidRPr="00F53A3F">
        <w:rPr>
          <w:szCs w:val="24"/>
        </w:rPr>
        <w:t xml:space="preserve"> yra laikomi saugotinais</w:t>
      </w:r>
      <w:r w:rsidR="009178C6" w:rsidRPr="00F53A3F">
        <w:rPr>
          <w:szCs w:val="24"/>
        </w:rPr>
        <w:t>, kai jų diametras yra didesnis nei 11 cm.</w:t>
      </w:r>
    </w:p>
    <w:p w14:paraId="36D78C18" w14:textId="3E3E1D7C" w:rsidR="009178C6" w:rsidRPr="00F53A3F" w:rsidRDefault="009178C6" w:rsidP="009178C6">
      <w:r w:rsidRPr="00F53A3F">
        <w:t>Esamų medžių</w:t>
      </w:r>
      <w:r w:rsidR="00E151D9" w:rsidRPr="00F53A3F">
        <w:t xml:space="preserve"> atkuriamosios vertės skaičiavimai pateikti Susisiekimo dalies priede Nr. 1</w:t>
      </w:r>
      <w:r w:rsidRPr="00F53A3F">
        <w:t>.</w:t>
      </w:r>
    </w:p>
    <w:p w14:paraId="06A7515F" w14:textId="33509C08" w:rsidR="00A6012C" w:rsidRPr="00F53A3F" w:rsidRDefault="00A6012C" w:rsidP="00A6012C">
      <w:bookmarkStart w:id="47" w:name="_Hlk104471864"/>
      <w:r w:rsidRPr="00F53A3F">
        <w:lastRenderedPageBreak/>
        <w:t xml:space="preserve">Projektuojamoje gatvėje planuojama iškirsti </w:t>
      </w:r>
      <w:r w:rsidR="00797D38">
        <w:t>3</w:t>
      </w:r>
      <w:r w:rsidR="00E151D9" w:rsidRPr="00F53A3F">
        <w:t xml:space="preserve"> </w:t>
      </w:r>
      <w:r w:rsidRPr="00F53A3F">
        <w:t>medži</w:t>
      </w:r>
      <w:r w:rsidR="00F83BE0">
        <w:t>us</w:t>
      </w:r>
      <w:r w:rsidRPr="00F53A3F">
        <w:t>.</w:t>
      </w:r>
      <w:r w:rsidR="00F83BE0">
        <w:t xml:space="preserve"> Sodų gatvėje ties PK 2+40 numatoma pasodinti žemus krūmus „beržalapes lanksvas“.</w:t>
      </w:r>
    </w:p>
    <w:p w14:paraId="6C65B3CD" w14:textId="321E1822" w:rsidR="00BD540A" w:rsidRDefault="001B56B9" w:rsidP="00797D38">
      <w:r w:rsidRPr="00F53A3F">
        <w:t>Žalieji plotai</w:t>
      </w:r>
      <w:r w:rsidR="003C541E" w:rsidRPr="00F53A3F">
        <w:t xml:space="preserve"> sutvarkomi </w:t>
      </w:r>
      <w:r w:rsidR="008C1237" w:rsidRPr="00F53A3F">
        <w:t>nemažiau kaip po 1,0 m nuo borto</w:t>
      </w:r>
      <w:r w:rsidR="003C541E" w:rsidRPr="00F53A3F">
        <w:t>.</w:t>
      </w:r>
      <w:bookmarkStart w:id="48" w:name="_Hlk139454432"/>
      <w:bookmarkEnd w:id="46"/>
      <w:bookmarkEnd w:id="47"/>
    </w:p>
    <w:p w14:paraId="67EE75F5" w14:textId="60071A7E" w:rsidR="001B56B9" w:rsidRPr="00F53A3F" w:rsidRDefault="001B56B9" w:rsidP="001B56B9">
      <w:pPr>
        <w:pStyle w:val="Antrat3VS"/>
        <w:rPr>
          <w:lang w:val="lt-LT"/>
        </w:rPr>
      </w:pPr>
      <w:bookmarkStart w:id="49" w:name="_Toc181879195"/>
      <w:bookmarkEnd w:id="48"/>
      <w:r w:rsidRPr="00F53A3F">
        <w:rPr>
          <w:lang w:val="lt-LT"/>
        </w:rPr>
        <w:t>Kiti inžineriniai tinklai</w:t>
      </w:r>
      <w:bookmarkEnd w:id="49"/>
    </w:p>
    <w:p w14:paraId="40C1E53F" w14:textId="61D01312" w:rsidR="001B56B9" w:rsidRPr="00F53A3F" w:rsidRDefault="00880E15" w:rsidP="001B56B9">
      <w:pPr>
        <w:tabs>
          <w:tab w:val="left" w:pos="5990"/>
        </w:tabs>
      </w:pPr>
      <w:r w:rsidRPr="00F53A3F">
        <w:t>Gatvės trasą</w:t>
      </w:r>
      <w:r w:rsidR="001B56B9" w:rsidRPr="00F53A3F">
        <w:t xml:space="preserve"> taip pat kerta dujotiekio, elektros, telekomunikacijų tinklai,</w:t>
      </w:r>
      <w:r w:rsidRPr="00F53A3F">
        <w:t xml:space="preserve"> vandentiekio, buitinių</w:t>
      </w:r>
      <w:r w:rsidR="00F83BE0">
        <w:t xml:space="preserve"> nuotekų tinklai,</w:t>
      </w:r>
      <w:r w:rsidR="001B56B9" w:rsidRPr="00F53A3F">
        <w:t xml:space="preserve"> kuriuos numatoma išsaugoti, apsaugoti ar esant poreikiui – iškelti.</w:t>
      </w:r>
    </w:p>
    <w:p w14:paraId="1F277939" w14:textId="6A4DB6B2" w:rsidR="00880E15" w:rsidRPr="00F53A3F" w:rsidRDefault="00797D38" w:rsidP="00880E15">
      <w:r>
        <w:t>E</w:t>
      </w:r>
      <w:r w:rsidR="00880E15" w:rsidRPr="00F53A3F">
        <w:t>lektros (apšvietimo) tinklai</w:t>
      </w:r>
      <w:r>
        <w:t xml:space="preserve"> </w:t>
      </w:r>
      <w:r w:rsidR="00880E15" w:rsidRPr="00F53A3F">
        <w:t>pertvarkomi pagal atskir</w:t>
      </w:r>
      <w:r>
        <w:t>ą</w:t>
      </w:r>
      <w:r w:rsidR="00880E15" w:rsidRPr="00F53A3F">
        <w:t xml:space="preserve"> projekto dal</w:t>
      </w:r>
      <w:r>
        <w:t>į</w:t>
      </w:r>
      <w:r w:rsidR="00880E15" w:rsidRPr="00F53A3F">
        <w:t>.</w:t>
      </w:r>
    </w:p>
    <w:p w14:paraId="689F7172" w14:textId="77777777" w:rsidR="00DF2A42" w:rsidRPr="00F53A3F" w:rsidRDefault="00DF2A42" w:rsidP="00DF2A42">
      <w:bookmarkStart w:id="50" w:name="_Hlk104471912"/>
      <w:r w:rsidRPr="00F53A3F">
        <w:t>Numatoma apsaugoti esamus telekomunikacijų tinklus po kietomis dangomis sudedamais PE d110 futliarais.</w:t>
      </w:r>
    </w:p>
    <w:p w14:paraId="47D00C5D" w14:textId="4CE4E93A" w:rsidR="00DF2A42" w:rsidRPr="00F53A3F" w:rsidRDefault="00DF2A42" w:rsidP="00DF2A42">
      <w:r w:rsidRPr="00F53A3F">
        <w:t>Vykdant statybos darbus, esamus telekomunikacijų tinklo liukus priderinti prie naujos dangos paviršiaus, reikalui esant liukus pakeisti naujais MTT tipo liukais. Statybos darbų metu, esant būtinybei pažeminti telekomunikacijų tinklų kameras, pakeisti šulinių perdangas. Esant reikalui, pagilinti esamus ryšių kanalus, panaudojant sudedamus remontinius vamzdžius.</w:t>
      </w:r>
    </w:p>
    <w:p w14:paraId="6F068C31" w14:textId="43D6176A" w:rsidR="006A473A" w:rsidRPr="00F53A3F" w:rsidRDefault="00DF2A42" w:rsidP="000705B5">
      <w:bookmarkStart w:id="51" w:name="_Hlk104471923"/>
      <w:bookmarkEnd w:id="50"/>
      <w:r w:rsidRPr="00F53A3F">
        <w:t xml:space="preserve">Vykdant </w:t>
      </w:r>
      <w:r w:rsidR="00D82E2F" w:rsidRPr="00F53A3F">
        <w:t>statybos darbus</w:t>
      </w:r>
      <w:r w:rsidRPr="00F53A3F">
        <w:t>, turi būti užtikrinta, kad esami inžineriniai tinklai bus nepažeidžiami, todėl kasimo darbai inžinerinių tinklų vietoje turi būti atliekami rankiniu būdu.</w:t>
      </w:r>
      <w:bookmarkEnd w:id="51"/>
    </w:p>
    <w:p w14:paraId="4F9B937B" w14:textId="089097FE" w:rsidR="00C01AD2" w:rsidRPr="00F53A3F" w:rsidRDefault="00C01AD2" w:rsidP="00C01AD2">
      <w:pPr>
        <w:pStyle w:val="Antrat3VS"/>
        <w:rPr>
          <w:lang w:val="lt-LT"/>
        </w:rPr>
      </w:pPr>
      <w:bookmarkStart w:id="52" w:name="_Toc181879196"/>
      <w:r w:rsidRPr="00F53A3F">
        <w:rPr>
          <w:lang w:val="lt-LT"/>
        </w:rPr>
        <w:t>Sprendimai žmonių su negalia reikmėms</w:t>
      </w:r>
      <w:bookmarkEnd w:id="52"/>
    </w:p>
    <w:p w14:paraId="1E75BBD0" w14:textId="64C0A677" w:rsidR="00DD61B4" w:rsidRPr="00F53A3F" w:rsidRDefault="00DD61B4" w:rsidP="00DD61B4">
      <w:bookmarkStart w:id="53" w:name="_Hlk23927172"/>
      <w:r w:rsidRPr="00F53A3F">
        <w:t xml:space="preserve">Rengiant </w:t>
      </w:r>
      <w:r w:rsidR="00D41522">
        <w:t>šaligatvius</w:t>
      </w:r>
      <w:r w:rsidR="00FF23BB">
        <w:t xml:space="preserve"> </w:t>
      </w:r>
      <w:r w:rsidRPr="00F53A3F">
        <w:t xml:space="preserve">vadovautis </w:t>
      </w:r>
      <w:r w:rsidR="007E1C98" w:rsidRPr="00F53A3F">
        <w:t xml:space="preserve"> STR 2.03.01:2019 „Statinių prieinamumas“</w:t>
      </w:r>
      <w:r w:rsidRPr="00F53A3F">
        <w:t>.</w:t>
      </w:r>
    </w:p>
    <w:p w14:paraId="25B2E425" w14:textId="0E70A4DB" w:rsidR="00DD61B4" w:rsidRPr="00F53A3F" w:rsidRDefault="00D41522" w:rsidP="00DD61B4">
      <w:r>
        <w:t>Šaligatviai</w:t>
      </w:r>
      <w:r w:rsidR="00DD61B4" w:rsidRPr="00F53A3F">
        <w:t xml:space="preserve"> suprojektuoti ir turi būti įrengti taip, kad nesukeltų kliūčių negalią turintiems žmonėms ir nebūtų kaip nors ribojamas jų laisvas gyvenimas, judėjimas ir veikla.</w:t>
      </w:r>
    </w:p>
    <w:p w14:paraId="5AE72127" w14:textId="43FE62CE" w:rsidR="00DD61B4" w:rsidRPr="00F53A3F" w:rsidRDefault="00D41522" w:rsidP="00DD61B4">
      <w:bookmarkStart w:id="54" w:name="_Hlk104471946"/>
      <w:r>
        <w:t>Šaligatviai</w:t>
      </w:r>
      <w:r w:rsidR="00DD61B4" w:rsidRPr="00F53A3F">
        <w:t xml:space="preserve"> suprojektuoti taip, kad žmonės su negalia galėtų laisvai ir saugiai judėti. </w:t>
      </w:r>
      <w:r>
        <w:t>Šaligatvių</w:t>
      </w:r>
      <w:r w:rsidR="00FF23BB">
        <w:t xml:space="preserve"> </w:t>
      </w:r>
      <w:r w:rsidR="00DD61B4" w:rsidRPr="00F53A3F">
        <w:t xml:space="preserve">plotis  ≥1,2 m. </w:t>
      </w:r>
      <w:r>
        <w:t>Šaligatviai</w:t>
      </w:r>
      <w:r w:rsidR="00FF23BB">
        <w:t xml:space="preserve"> į</w:t>
      </w:r>
      <w:r w:rsidR="00DD61B4" w:rsidRPr="00F53A3F">
        <w:t xml:space="preserve">rengiami ne aukščiau kaip 15 cm virš gatvės važiuojamosios dalies. Jie įrengti taip, kad ant jų nesikauptų vanduo ir jie neapledėtų. </w:t>
      </w:r>
      <w:r w:rsidR="00E567D7" w:rsidRPr="00F53A3F">
        <w:rPr>
          <w:color w:val="000000"/>
        </w:rPr>
        <w:t>Bet kokie nelygumai, iškilumai ar įdubos tako paviršiuje neturi viršyti 5 mm, matuojant vertikaliai nuo aukščiausio iki žemiausio tako paviršiaus taško</w:t>
      </w:r>
      <w:r w:rsidR="00E567D7" w:rsidRPr="00F53A3F">
        <w:t xml:space="preserve">. Gatvės susikirtimų su </w:t>
      </w:r>
      <w:r>
        <w:t>šaligatviais</w:t>
      </w:r>
      <w:r w:rsidR="00E567D7" w:rsidRPr="00F53A3F">
        <w:t xml:space="preserve"> vietose, prie pėsčiųjų perėjų, kelio bordiūrus įrengti iškilusius ne daugiau kaip 5 mm.</w:t>
      </w:r>
    </w:p>
    <w:p w14:paraId="0F2A97B9" w14:textId="43D1E9B1" w:rsidR="00E567D7" w:rsidRDefault="00D41522" w:rsidP="00E567D7">
      <w:pPr>
        <w:rPr>
          <w:color w:val="000000"/>
        </w:rPr>
      </w:pPr>
      <w:r>
        <w:t>Šaligatvių</w:t>
      </w:r>
      <w:r w:rsidR="00E567D7" w:rsidRPr="00F53A3F">
        <w:t xml:space="preserve"> išilginis nuolydis neturi būti didesnis kaip 5%, </w:t>
      </w:r>
      <w:r w:rsidR="00E567D7" w:rsidRPr="00F53A3F">
        <w:rPr>
          <w:color w:val="000000"/>
        </w:rPr>
        <w:t>Į šaligatvius neturi išsikišti objektai, galintys tapti kliūtimi pėstiesiems ir žmonėms su negalia. Takuose sumontuoti objektai (šviestuvų atramos, kelio ženklai, želdiniai ir pan.) turi būti ne žemiau kaip 2,25 m virš tako paviršiaus.</w:t>
      </w:r>
    </w:p>
    <w:p w14:paraId="724442F3" w14:textId="77777777" w:rsidR="00D841D3" w:rsidRDefault="00D841D3" w:rsidP="00E567D7">
      <w:pPr>
        <w:rPr>
          <w:color w:val="000000"/>
        </w:rPr>
      </w:pPr>
    </w:p>
    <w:p w14:paraId="1A46D212" w14:textId="77777777" w:rsidR="00D841D3" w:rsidRDefault="00D841D3" w:rsidP="00E567D7">
      <w:pPr>
        <w:rPr>
          <w:color w:val="000000"/>
        </w:rPr>
      </w:pPr>
    </w:p>
    <w:p w14:paraId="0B5DA3AF" w14:textId="77777777" w:rsidR="00D841D3" w:rsidRPr="00F53A3F" w:rsidRDefault="00D841D3" w:rsidP="00E567D7">
      <w:pPr>
        <w:rPr>
          <w:color w:val="000000"/>
        </w:rPr>
      </w:pPr>
    </w:p>
    <w:p w14:paraId="65E52BA1" w14:textId="00D51C4A" w:rsidR="00C01AD2" w:rsidRPr="00F53A3F" w:rsidRDefault="00C01AD2" w:rsidP="00C01AD2">
      <w:pPr>
        <w:pStyle w:val="Antrat2VS"/>
        <w:ind w:left="357" w:hanging="357"/>
        <w:rPr>
          <w:lang w:val="lt-LT"/>
        </w:rPr>
      </w:pPr>
      <w:bookmarkStart w:id="55" w:name="_Toc181879197"/>
      <w:bookmarkEnd w:id="53"/>
      <w:bookmarkEnd w:id="54"/>
      <w:r w:rsidRPr="00F53A3F">
        <w:rPr>
          <w:lang w:val="lt-LT"/>
        </w:rPr>
        <w:lastRenderedPageBreak/>
        <w:t>KITA INFORMACIJA</w:t>
      </w:r>
      <w:bookmarkEnd w:id="55"/>
    </w:p>
    <w:p w14:paraId="23C7BD25" w14:textId="0A14D1AA" w:rsidR="00C01AD2" w:rsidRPr="00F53A3F" w:rsidRDefault="00C01AD2" w:rsidP="00C01AD2">
      <w:pPr>
        <w:pStyle w:val="Antrat3VS"/>
        <w:rPr>
          <w:lang w:val="lt-LT"/>
        </w:rPr>
      </w:pPr>
      <w:bookmarkStart w:id="56" w:name="_Toc181879198"/>
      <w:r w:rsidRPr="00F53A3F">
        <w:rPr>
          <w:lang w:val="lt-LT"/>
        </w:rPr>
        <w:t>Tretieji asmenys</w:t>
      </w:r>
      <w:bookmarkEnd w:id="56"/>
    </w:p>
    <w:p w14:paraId="5C98861D" w14:textId="06112A2A" w:rsidR="00A53972" w:rsidRDefault="00F555FF" w:rsidP="00A53972">
      <w:bookmarkStart w:id="57" w:name="_Hlk119420813"/>
      <w:r w:rsidRPr="00F53A3F">
        <w:rPr>
          <w:szCs w:val="24"/>
        </w:rPr>
        <w:t>P</w:t>
      </w:r>
      <w:r w:rsidR="00A53972" w:rsidRPr="00F53A3F">
        <w:rPr>
          <w:szCs w:val="24"/>
        </w:rPr>
        <w:t>rojektas parengtas nepažeidžiant trečiųjų asmenų interesų.</w:t>
      </w:r>
      <w:r w:rsidR="00A53972" w:rsidRPr="00F53A3F">
        <w:t xml:space="preserve"> </w:t>
      </w:r>
      <w:bookmarkStart w:id="58" w:name="_Hlk109287025"/>
      <w:r w:rsidR="00A53972" w:rsidRPr="00F53A3F">
        <w:t>Visų žemės sklypų, į kuriuos įsiterpia šio projekto sprendiniai, nuosavybės teisę valdo Lietuvos Respublika.</w:t>
      </w:r>
      <w:bookmarkEnd w:id="58"/>
    </w:p>
    <w:p w14:paraId="2788403F" w14:textId="77777777" w:rsidR="00E567D7" w:rsidRPr="00F53A3F" w:rsidRDefault="00E567D7" w:rsidP="00E567D7">
      <w:pPr>
        <w:pStyle w:val="Antrat3VS"/>
        <w:rPr>
          <w:szCs w:val="24"/>
        </w:rPr>
      </w:pPr>
      <w:bookmarkStart w:id="59" w:name="_Toc12805226"/>
      <w:bookmarkStart w:id="60" w:name="_Toc27060883"/>
      <w:bookmarkStart w:id="61" w:name="_Toc89762988"/>
      <w:bookmarkStart w:id="62" w:name="_Toc181879199"/>
      <w:bookmarkStart w:id="63" w:name="_Hlk104472066"/>
      <w:bookmarkEnd w:id="57"/>
      <w:r w:rsidRPr="00F53A3F">
        <w:rPr>
          <w:lang w:val="lt-LT"/>
        </w:rPr>
        <w:t>Pastabos:</w:t>
      </w:r>
      <w:bookmarkEnd w:id="59"/>
      <w:bookmarkEnd w:id="60"/>
      <w:bookmarkEnd w:id="61"/>
      <w:bookmarkEnd w:id="62"/>
    </w:p>
    <w:p w14:paraId="3115863B" w14:textId="77777777" w:rsidR="00E567D7" w:rsidRPr="00F53A3F" w:rsidRDefault="00E567D7" w:rsidP="00E567D7">
      <w:pPr>
        <w:pStyle w:val="ListParagraph"/>
        <w:numPr>
          <w:ilvl w:val="0"/>
          <w:numId w:val="13"/>
        </w:numPr>
      </w:pPr>
      <w:r w:rsidRPr="00F53A3F">
        <w:t>Vykdant statybos darbus visus matmenis būtina tikslinti vietoje;</w:t>
      </w:r>
    </w:p>
    <w:p w14:paraId="21CB5B01" w14:textId="77777777" w:rsidR="00E567D7" w:rsidRPr="00F53A3F" w:rsidRDefault="00E567D7" w:rsidP="00E567D7">
      <w:pPr>
        <w:pStyle w:val="ListParagraph"/>
        <w:numPr>
          <w:ilvl w:val="0"/>
          <w:numId w:val="13"/>
        </w:numPr>
      </w:pPr>
      <w:r w:rsidRPr="00F53A3F">
        <w:t xml:space="preserve">Statybos darbų rangovas, prieš pradėdamas vykdyti žemės darbus, privalo išsikviesti inžinerinius tinklus eksploatuojančios organizacijos atstovą. </w:t>
      </w:r>
    </w:p>
    <w:p w14:paraId="116EF97A" w14:textId="77777777" w:rsidR="00E567D7" w:rsidRPr="00F53A3F" w:rsidRDefault="00E567D7" w:rsidP="00E567D7">
      <w:pPr>
        <w:pStyle w:val="ListParagraph"/>
        <w:numPr>
          <w:ilvl w:val="0"/>
          <w:numId w:val="13"/>
        </w:numPr>
      </w:pPr>
      <w:r w:rsidRPr="00F53A3F">
        <w:t>Statybos darbai turi būti vykdomi griežtai pagal projektą, pasirašant nustatytą tvarka darbų aktus, vykdant statybos priežiūrą vykdančių tarnybų reikalavimus, turint gaminių sertifikavimo arba kitus kokybę įrodančius dokumentus.</w:t>
      </w:r>
    </w:p>
    <w:p w14:paraId="69657511" w14:textId="77777777" w:rsidR="00E567D7" w:rsidRPr="00F53A3F" w:rsidRDefault="00E567D7" w:rsidP="00E567D7">
      <w:pPr>
        <w:pStyle w:val="ListParagraph"/>
        <w:numPr>
          <w:ilvl w:val="0"/>
          <w:numId w:val="13"/>
        </w:numPr>
      </w:pPr>
      <w:r w:rsidRPr="00F53A3F">
        <w:t>Esant neatitikimams tarp projektą sudarančių dalių brėžinių, kaip pagrindinę medžiagą remtis tokiu eiliškumu: technine specifikacija, aiškinamuoju raštu, brėžiniais, sąnaudų žiniaraščiais.</w:t>
      </w:r>
    </w:p>
    <w:p w14:paraId="3DEFFC38" w14:textId="054B1FC4" w:rsidR="00C567DA" w:rsidRPr="00F53A3F" w:rsidRDefault="00E567D7" w:rsidP="00FF23BB">
      <w:pPr>
        <w:pStyle w:val="ListParagraph"/>
        <w:numPr>
          <w:ilvl w:val="0"/>
          <w:numId w:val="13"/>
        </w:numPr>
      </w:pPr>
      <w:r w:rsidRPr="00F53A3F">
        <w:t>Vykdant statybos darbus, esamus telekomunikacijų tinklo liukus priderinti prie naujos dangos paviršiaus, reikalui esant liukus pakeisti naujais MTT tipo liukais. Statybos darbų metu, esant būtinybei pažeminti telekomunikacijų tinklų kameras, pakeisti šulinių perdangas. Esant reikalui, pagilinti esamus ryšių kanalus, panaudojant sudedamus remontinius vamzdžius.</w:t>
      </w:r>
      <w:bookmarkEnd w:id="63"/>
    </w:p>
    <w:sectPr w:rsidR="00C567DA" w:rsidRPr="00F53A3F" w:rsidSect="00163C31">
      <w:headerReference w:type="default" r:id="rId11"/>
      <w:footerReference w:type="default" r:id="rId12"/>
      <w:headerReference w:type="first" r:id="rId13"/>
      <w:footerReference w:type="first" r:id="rId14"/>
      <w:pgSz w:w="11906" w:h="16838" w:code="9"/>
      <w:pgMar w:top="567" w:right="567" w:bottom="567" w:left="1134" w:header="709" w:footer="255"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195F2F" w14:textId="77777777" w:rsidR="002665E7" w:rsidRDefault="002665E7" w:rsidP="00163C31">
      <w:pPr>
        <w:spacing w:line="240" w:lineRule="auto"/>
      </w:pPr>
      <w:r>
        <w:separator/>
      </w:r>
    </w:p>
  </w:endnote>
  <w:endnote w:type="continuationSeparator" w:id="0">
    <w:p w14:paraId="518C2882" w14:textId="77777777" w:rsidR="002665E7" w:rsidRDefault="002665E7" w:rsidP="00163C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Times Roman">
    <w:charset w:val="00"/>
    <w:family w:val="roman"/>
    <w:pitch w:val="variable"/>
  </w:font>
  <w:font w:name="MyriadPro-Regula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113"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56" w:type="dxa"/>
        <w:right w:w="56" w:type="dxa"/>
      </w:tblCellMar>
      <w:tblLook w:val="0000" w:firstRow="0" w:lastRow="0" w:firstColumn="0" w:lastColumn="0" w:noHBand="0" w:noVBand="0"/>
    </w:tblPr>
    <w:tblGrid>
      <w:gridCol w:w="3402"/>
      <w:gridCol w:w="570"/>
      <w:gridCol w:w="570"/>
      <w:gridCol w:w="571"/>
    </w:tblGrid>
    <w:tr w:rsidR="002665E7" w:rsidRPr="003017DA" w14:paraId="7EAA51B5" w14:textId="77777777" w:rsidTr="000252D8">
      <w:trPr>
        <w:trHeight w:val="267"/>
        <w:jc w:val="right"/>
      </w:trPr>
      <w:tc>
        <w:tcPr>
          <w:tcW w:w="3402" w:type="dxa"/>
          <w:tcBorders>
            <w:top w:val="single" w:sz="4" w:space="0" w:color="auto"/>
            <w:bottom w:val="nil"/>
          </w:tcBorders>
          <w:vAlign w:val="center"/>
        </w:tcPr>
        <w:p w14:paraId="11B45AE0" w14:textId="77777777" w:rsidR="002665E7" w:rsidRPr="00F414CD" w:rsidRDefault="002665E7" w:rsidP="004D37F2">
          <w:pPr>
            <w:pStyle w:val="Footer"/>
            <w:spacing w:line="240" w:lineRule="auto"/>
            <w:ind w:firstLine="0"/>
            <w:rPr>
              <w:sz w:val="16"/>
              <w:szCs w:val="16"/>
            </w:rPr>
          </w:pPr>
          <w:r>
            <w:rPr>
              <w:sz w:val="16"/>
              <w:szCs w:val="16"/>
            </w:rPr>
            <w:t>DOKUMENTO</w:t>
          </w:r>
          <w:r>
            <w:rPr>
              <w:sz w:val="16"/>
              <w:szCs w:val="16"/>
              <w:lang w:val="en-US"/>
            </w:rPr>
            <w:t xml:space="preserve"> </w:t>
          </w:r>
          <w:r>
            <w:rPr>
              <w:sz w:val="16"/>
              <w:szCs w:val="16"/>
            </w:rPr>
            <w:t>ŽYMUO</w:t>
          </w:r>
        </w:p>
      </w:tc>
      <w:tc>
        <w:tcPr>
          <w:tcW w:w="570" w:type="dxa"/>
          <w:tcBorders>
            <w:bottom w:val="single" w:sz="4" w:space="0" w:color="auto"/>
          </w:tcBorders>
          <w:vAlign w:val="center"/>
        </w:tcPr>
        <w:p w14:paraId="4F0EF846" w14:textId="77777777" w:rsidR="002665E7" w:rsidRPr="003319CF" w:rsidRDefault="002665E7" w:rsidP="004D37F2">
          <w:pPr>
            <w:snapToGrid w:val="0"/>
            <w:spacing w:line="240" w:lineRule="auto"/>
            <w:ind w:firstLine="0"/>
            <w:jc w:val="center"/>
            <w:rPr>
              <w:color w:val="000000"/>
              <w:sz w:val="14"/>
              <w:szCs w:val="14"/>
            </w:rPr>
          </w:pPr>
          <w:r w:rsidRPr="003319CF">
            <w:rPr>
              <w:color w:val="000000"/>
              <w:sz w:val="14"/>
              <w:szCs w:val="14"/>
            </w:rPr>
            <w:t>LAPAS</w:t>
          </w:r>
        </w:p>
      </w:tc>
      <w:tc>
        <w:tcPr>
          <w:tcW w:w="570" w:type="dxa"/>
          <w:tcBorders>
            <w:bottom w:val="single" w:sz="4" w:space="0" w:color="auto"/>
          </w:tcBorders>
          <w:vAlign w:val="center"/>
        </w:tcPr>
        <w:p w14:paraId="0C57786A" w14:textId="77777777" w:rsidR="002665E7" w:rsidRPr="003319CF" w:rsidRDefault="002665E7" w:rsidP="004D37F2">
          <w:pPr>
            <w:snapToGrid w:val="0"/>
            <w:spacing w:line="240" w:lineRule="auto"/>
            <w:ind w:firstLine="0"/>
            <w:jc w:val="center"/>
            <w:rPr>
              <w:color w:val="000000"/>
              <w:sz w:val="14"/>
              <w:szCs w:val="14"/>
            </w:rPr>
          </w:pPr>
          <w:r w:rsidRPr="003319CF">
            <w:rPr>
              <w:color w:val="000000"/>
              <w:sz w:val="14"/>
              <w:szCs w:val="14"/>
            </w:rPr>
            <w:t>LAPŲ</w:t>
          </w:r>
        </w:p>
      </w:tc>
      <w:tc>
        <w:tcPr>
          <w:tcW w:w="571" w:type="dxa"/>
          <w:tcBorders>
            <w:bottom w:val="single" w:sz="4" w:space="0" w:color="auto"/>
          </w:tcBorders>
          <w:vAlign w:val="center"/>
        </w:tcPr>
        <w:p w14:paraId="12B32BF7" w14:textId="77777777" w:rsidR="002665E7" w:rsidRPr="003319CF" w:rsidRDefault="002665E7" w:rsidP="004D37F2">
          <w:pPr>
            <w:snapToGrid w:val="0"/>
            <w:spacing w:line="240" w:lineRule="auto"/>
            <w:ind w:firstLine="0"/>
            <w:jc w:val="center"/>
            <w:rPr>
              <w:color w:val="000000"/>
              <w:sz w:val="14"/>
              <w:szCs w:val="14"/>
            </w:rPr>
          </w:pPr>
          <w:r w:rsidRPr="003319CF">
            <w:rPr>
              <w:color w:val="000000"/>
              <w:sz w:val="14"/>
              <w:szCs w:val="14"/>
            </w:rPr>
            <w:t>LAIDA</w:t>
          </w:r>
        </w:p>
      </w:tc>
    </w:tr>
    <w:tr w:rsidR="002665E7" w:rsidRPr="003017DA" w14:paraId="5403A217" w14:textId="77777777" w:rsidTr="000252D8">
      <w:trPr>
        <w:trHeight w:val="556"/>
        <w:jc w:val="right"/>
      </w:trPr>
      <w:tc>
        <w:tcPr>
          <w:tcW w:w="3402" w:type="dxa"/>
          <w:tcBorders>
            <w:top w:val="nil"/>
          </w:tcBorders>
          <w:vAlign w:val="center"/>
        </w:tcPr>
        <w:p w14:paraId="670D88AF" w14:textId="6B670601" w:rsidR="002665E7" w:rsidRPr="003017DA" w:rsidRDefault="009607AB" w:rsidP="004D37F2">
          <w:pPr>
            <w:snapToGrid w:val="0"/>
            <w:spacing w:line="240" w:lineRule="auto"/>
            <w:ind w:firstLine="0"/>
            <w:jc w:val="center"/>
            <w:rPr>
              <w:b/>
              <w:sz w:val="20"/>
              <w:szCs w:val="20"/>
            </w:rPr>
          </w:pPr>
          <w:r>
            <w:rPr>
              <w:color w:val="000000"/>
              <w:sz w:val="20"/>
              <w:szCs w:val="20"/>
            </w:rPr>
            <w:t>AT-24S-2252/1-01-TDP</w:t>
          </w:r>
          <w:r w:rsidR="00E33105">
            <w:rPr>
              <w:color w:val="000000"/>
              <w:sz w:val="20"/>
              <w:szCs w:val="20"/>
            </w:rPr>
            <w:t>-</w:t>
          </w:r>
          <w:r w:rsidR="00D841D3">
            <w:rPr>
              <w:color w:val="000000"/>
              <w:sz w:val="20"/>
              <w:szCs w:val="20"/>
            </w:rPr>
            <w:t>S</w:t>
          </w:r>
          <w:r w:rsidR="00E33105">
            <w:rPr>
              <w:color w:val="000000"/>
              <w:sz w:val="20"/>
              <w:szCs w:val="20"/>
            </w:rPr>
            <w:t>D.</w:t>
          </w:r>
          <w:r w:rsidR="00BB217D">
            <w:rPr>
              <w:color w:val="000000"/>
              <w:sz w:val="20"/>
              <w:szCs w:val="20"/>
            </w:rPr>
            <w:t>B</w:t>
          </w:r>
          <w:r w:rsidR="00E33105">
            <w:rPr>
              <w:color w:val="000000"/>
              <w:sz w:val="20"/>
              <w:szCs w:val="20"/>
            </w:rPr>
            <w:t>AR</w:t>
          </w:r>
        </w:p>
      </w:tc>
      <w:tc>
        <w:tcPr>
          <w:tcW w:w="570" w:type="dxa"/>
          <w:tcBorders>
            <w:top w:val="single" w:sz="4" w:space="0" w:color="auto"/>
          </w:tcBorders>
          <w:vAlign w:val="center"/>
        </w:tcPr>
        <w:p w14:paraId="0D418C33" w14:textId="77777777" w:rsidR="002665E7" w:rsidRPr="00612C5C" w:rsidRDefault="002665E7"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PAGE </w:instrText>
          </w:r>
          <w:r w:rsidRPr="00612C5C">
            <w:rPr>
              <w:sz w:val="20"/>
              <w:szCs w:val="20"/>
            </w:rPr>
            <w:fldChar w:fldCharType="separate"/>
          </w:r>
          <w:r>
            <w:rPr>
              <w:noProof/>
              <w:sz w:val="20"/>
              <w:szCs w:val="20"/>
            </w:rPr>
            <w:t>11</w:t>
          </w:r>
          <w:r w:rsidRPr="00612C5C">
            <w:rPr>
              <w:sz w:val="20"/>
              <w:szCs w:val="20"/>
            </w:rPr>
            <w:fldChar w:fldCharType="end"/>
          </w:r>
        </w:p>
      </w:tc>
      <w:tc>
        <w:tcPr>
          <w:tcW w:w="570" w:type="dxa"/>
          <w:tcBorders>
            <w:top w:val="single" w:sz="4" w:space="0" w:color="auto"/>
          </w:tcBorders>
          <w:vAlign w:val="center"/>
        </w:tcPr>
        <w:p w14:paraId="26AC4636" w14:textId="77777777" w:rsidR="002665E7" w:rsidRPr="00612C5C" w:rsidRDefault="002665E7"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NUMPAGES  </w:instrText>
          </w:r>
          <w:r w:rsidRPr="00612C5C">
            <w:rPr>
              <w:sz w:val="20"/>
              <w:szCs w:val="20"/>
            </w:rPr>
            <w:fldChar w:fldCharType="separate"/>
          </w:r>
          <w:r>
            <w:rPr>
              <w:noProof/>
              <w:sz w:val="20"/>
              <w:szCs w:val="20"/>
            </w:rPr>
            <w:t>12</w:t>
          </w:r>
          <w:r w:rsidRPr="00612C5C">
            <w:rPr>
              <w:sz w:val="20"/>
              <w:szCs w:val="20"/>
            </w:rPr>
            <w:fldChar w:fldCharType="end"/>
          </w:r>
        </w:p>
      </w:tc>
      <w:tc>
        <w:tcPr>
          <w:tcW w:w="571" w:type="dxa"/>
          <w:tcBorders>
            <w:top w:val="single" w:sz="4" w:space="0" w:color="auto"/>
          </w:tcBorders>
          <w:vAlign w:val="center"/>
        </w:tcPr>
        <w:p w14:paraId="3A0E5C9C" w14:textId="4F9CD98B" w:rsidR="002665E7" w:rsidRPr="003017DA" w:rsidRDefault="00223D56" w:rsidP="004D37F2">
          <w:pPr>
            <w:snapToGrid w:val="0"/>
            <w:spacing w:line="240" w:lineRule="auto"/>
            <w:ind w:firstLine="0"/>
            <w:jc w:val="center"/>
            <w:rPr>
              <w:color w:val="000000"/>
              <w:sz w:val="20"/>
              <w:szCs w:val="20"/>
            </w:rPr>
          </w:pPr>
          <w:r>
            <w:rPr>
              <w:color w:val="000000"/>
              <w:sz w:val="20"/>
              <w:szCs w:val="20"/>
            </w:rPr>
            <w:t>0</w:t>
          </w:r>
        </w:p>
      </w:tc>
    </w:tr>
  </w:tbl>
  <w:p w14:paraId="2A6E28E5" w14:textId="77777777" w:rsidR="002665E7" w:rsidRPr="004D37F2" w:rsidRDefault="002665E7" w:rsidP="004D37F2">
    <w:pPr>
      <w:pStyle w:val="Footer"/>
      <w:rPr>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812"/>
      <w:gridCol w:w="294"/>
      <w:gridCol w:w="1988"/>
      <w:gridCol w:w="868"/>
      <w:gridCol w:w="4227"/>
      <w:gridCol w:w="602"/>
      <w:gridCol w:w="588"/>
    </w:tblGrid>
    <w:tr w:rsidR="002665E7" w:rsidRPr="00E52C53" w14:paraId="2E32F45D" w14:textId="77777777" w:rsidTr="001D4877">
      <w:trPr>
        <w:trHeight w:val="284"/>
        <w:jc w:val="center"/>
      </w:trPr>
      <w:tc>
        <w:tcPr>
          <w:tcW w:w="877" w:type="dxa"/>
          <w:tcBorders>
            <w:bottom w:val="single" w:sz="4" w:space="0" w:color="auto"/>
          </w:tcBorders>
          <w:shd w:val="clear" w:color="auto" w:fill="auto"/>
          <w:vAlign w:val="center"/>
        </w:tcPr>
        <w:p w14:paraId="2144CFBF" w14:textId="77777777" w:rsidR="002665E7" w:rsidRPr="00E52C53" w:rsidRDefault="002665E7" w:rsidP="00311E1F">
          <w:pPr>
            <w:pStyle w:val="Footer"/>
            <w:spacing w:line="240" w:lineRule="auto"/>
            <w:ind w:firstLine="0"/>
            <w:jc w:val="center"/>
            <w:rPr>
              <w:sz w:val="16"/>
              <w:szCs w:val="16"/>
            </w:rPr>
          </w:pPr>
        </w:p>
      </w:tc>
      <w:tc>
        <w:tcPr>
          <w:tcW w:w="1106" w:type="dxa"/>
          <w:gridSpan w:val="2"/>
          <w:tcBorders>
            <w:bottom w:val="single" w:sz="4" w:space="0" w:color="auto"/>
          </w:tcBorders>
          <w:shd w:val="clear" w:color="auto" w:fill="auto"/>
          <w:vAlign w:val="center"/>
        </w:tcPr>
        <w:p w14:paraId="67E2A568" w14:textId="77777777" w:rsidR="002665E7" w:rsidRPr="00E52C53" w:rsidRDefault="002665E7" w:rsidP="00311E1F">
          <w:pPr>
            <w:pStyle w:val="Footer"/>
            <w:spacing w:line="240" w:lineRule="auto"/>
            <w:ind w:firstLine="0"/>
            <w:jc w:val="center"/>
            <w:rPr>
              <w:sz w:val="16"/>
              <w:szCs w:val="16"/>
            </w:rPr>
          </w:pPr>
        </w:p>
      </w:tc>
      <w:tc>
        <w:tcPr>
          <w:tcW w:w="8273" w:type="dxa"/>
          <w:gridSpan w:val="5"/>
          <w:tcBorders>
            <w:bottom w:val="single" w:sz="4" w:space="0" w:color="auto"/>
          </w:tcBorders>
          <w:shd w:val="clear" w:color="auto" w:fill="auto"/>
          <w:vAlign w:val="center"/>
        </w:tcPr>
        <w:p w14:paraId="7CF06A82" w14:textId="77777777" w:rsidR="002665E7" w:rsidRPr="00E52C53" w:rsidRDefault="002665E7" w:rsidP="00311E1F">
          <w:pPr>
            <w:pStyle w:val="Footer"/>
            <w:spacing w:line="240" w:lineRule="auto"/>
            <w:ind w:firstLine="0"/>
            <w:jc w:val="center"/>
            <w:rPr>
              <w:sz w:val="16"/>
              <w:szCs w:val="16"/>
            </w:rPr>
          </w:pPr>
        </w:p>
      </w:tc>
    </w:tr>
    <w:tr w:rsidR="002665E7" w:rsidRPr="00E52C53" w14:paraId="75450BFF" w14:textId="77777777" w:rsidTr="001D4877">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73D5666E" w14:textId="77777777" w:rsidR="002665E7" w:rsidRPr="00E52C53" w:rsidRDefault="002665E7" w:rsidP="00311E1F">
          <w:pPr>
            <w:pStyle w:val="Footer"/>
            <w:spacing w:line="240" w:lineRule="auto"/>
            <w:ind w:firstLine="0"/>
            <w:jc w:val="center"/>
            <w:rPr>
              <w:sz w:val="16"/>
              <w:szCs w:val="16"/>
            </w:rPr>
          </w:pPr>
          <w:r>
            <w:rPr>
              <w:sz w:val="16"/>
              <w:szCs w:val="16"/>
            </w:rPr>
            <w:t>0</w:t>
          </w:r>
        </w:p>
      </w:tc>
      <w:tc>
        <w:tcPr>
          <w:tcW w:w="1106" w:type="dxa"/>
          <w:gridSpan w:val="2"/>
          <w:tcBorders>
            <w:top w:val="single" w:sz="4" w:space="0" w:color="auto"/>
            <w:bottom w:val="single" w:sz="4" w:space="0" w:color="auto"/>
          </w:tcBorders>
          <w:shd w:val="clear" w:color="auto" w:fill="auto"/>
          <w:vAlign w:val="center"/>
        </w:tcPr>
        <w:p w14:paraId="5CC77136" w14:textId="63025192" w:rsidR="002665E7" w:rsidRDefault="002665E7" w:rsidP="00311E1F">
          <w:pPr>
            <w:pStyle w:val="Footer"/>
            <w:spacing w:line="240" w:lineRule="auto"/>
            <w:ind w:firstLine="0"/>
            <w:jc w:val="center"/>
            <w:rPr>
              <w:sz w:val="16"/>
              <w:szCs w:val="16"/>
            </w:rPr>
          </w:pPr>
          <w:r>
            <w:rPr>
              <w:sz w:val="16"/>
              <w:szCs w:val="16"/>
            </w:rPr>
            <w:fldChar w:fldCharType="begin"/>
          </w:r>
          <w:r>
            <w:rPr>
              <w:sz w:val="16"/>
              <w:szCs w:val="16"/>
            </w:rPr>
            <w:instrText xml:space="preserve"> DATE  \@ "yyyy" \* MERGEFORMAT </w:instrText>
          </w:r>
          <w:r>
            <w:rPr>
              <w:sz w:val="16"/>
              <w:szCs w:val="16"/>
            </w:rPr>
            <w:fldChar w:fldCharType="separate"/>
          </w:r>
          <w:r w:rsidR="00FA6C7F">
            <w:rPr>
              <w:noProof/>
              <w:sz w:val="16"/>
              <w:szCs w:val="16"/>
            </w:rPr>
            <w:t>2024</w:t>
          </w:r>
          <w:r>
            <w:rPr>
              <w:sz w:val="16"/>
              <w:szCs w:val="16"/>
            </w:rPr>
            <w:fldChar w:fldCharType="end"/>
          </w:r>
        </w:p>
      </w:tc>
      <w:tc>
        <w:tcPr>
          <w:tcW w:w="8273" w:type="dxa"/>
          <w:gridSpan w:val="5"/>
          <w:tcBorders>
            <w:top w:val="single" w:sz="4" w:space="0" w:color="auto"/>
            <w:bottom w:val="single" w:sz="4" w:space="0" w:color="auto"/>
            <w:right w:val="single" w:sz="4" w:space="0" w:color="auto"/>
          </w:tcBorders>
          <w:shd w:val="clear" w:color="auto" w:fill="auto"/>
          <w:vAlign w:val="center"/>
        </w:tcPr>
        <w:p w14:paraId="6A4F0A25" w14:textId="377243CD" w:rsidR="002665E7" w:rsidRPr="00E52C53" w:rsidRDefault="009607AB" w:rsidP="00311E1F">
          <w:pPr>
            <w:pStyle w:val="Footer"/>
            <w:spacing w:line="240" w:lineRule="auto"/>
            <w:ind w:firstLine="0"/>
            <w:rPr>
              <w:sz w:val="16"/>
              <w:szCs w:val="16"/>
            </w:rPr>
          </w:pPr>
          <w:bookmarkStart w:id="67" w:name="_Hlk132195072"/>
          <w:r>
            <w:rPr>
              <w:sz w:val="16"/>
              <w:szCs w:val="16"/>
            </w:rPr>
            <w:t>K</w:t>
          </w:r>
          <w:r w:rsidR="00B63C6C" w:rsidRPr="00B63C6C">
            <w:rPr>
              <w:sz w:val="16"/>
              <w:szCs w:val="16"/>
            </w:rPr>
            <w:t>onkursui, statybai</w:t>
          </w:r>
          <w:bookmarkEnd w:id="67"/>
        </w:p>
      </w:tc>
    </w:tr>
    <w:tr w:rsidR="002665E7" w:rsidRPr="00E52C53" w14:paraId="007B827E" w14:textId="77777777" w:rsidTr="001D4877">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74EA3EAD" w14:textId="77777777" w:rsidR="002665E7" w:rsidRPr="00E52C53" w:rsidRDefault="002665E7" w:rsidP="00311E1F">
          <w:pPr>
            <w:pStyle w:val="Footer"/>
            <w:spacing w:line="240" w:lineRule="auto"/>
            <w:ind w:firstLine="0"/>
            <w:jc w:val="center"/>
            <w:rPr>
              <w:sz w:val="16"/>
              <w:szCs w:val="16"/>
            </w:rPr>
          </w:pPr>
          <w:r w:rsidRPr="00E52C53">
            <w:rPr>
              <w:sz w:val="16"/>
              <w:szCs w:val="16"/>
            </w:rPr>
            <w:t>Laida</w:t>
          </w:r>
        </w:p>
      </w:tc>
      <w:tc>
        <w:tcPr>
          <w:tcW w:w="1106" w:type="dxa"/>
          <w:gridSpan w:val="2"/>
          <w:tcBorders>
            <w:top w:val="single" w:sz="4" w:space="0" w:color="auto"/>
            <w:bottom w:val="single" w:sz="4" w:space="0" w:color="auto"/>
          </w:tcBorders>
          <w:shd w:val="clear" w:color="auto" w:fill="auto"/>
          <w:vAlign w:val="center"/>
        </w:tcPr>
        <w:p w14:paraId="59737B97" w14:textId="77777777" w:rsidR="002665E7" w:rsidRPr="00E52C53" w:rsidRDefault="002665E7" w:rsidP="00311E1F">
          <w:pPr>
            <w:pStyle w:val="Footer"/>
            <w:spacing w:line="240" w:lineRule="auto"/>
            <w:ind w:right="-110" w:hanging="138"/>
            <w:jc w:val="center"/>
            <w:rPr>
              <w:sz w:val="16"/>
              <w:szCs w:val="16"/>
            </w:rPr>
          </w:pPr>
          <w:r w:rsidRPr="00E52C53">
            <w:rPr>
              <w:sz w:val="16"/>
              <w:szCs w:val="16"/>
            </w:rPr>
            <w:t>Išleidimo data</w:t>
          </w:r>
        </w:p>
      </w:tc>
      <w:tc>
        <w:tcPr>
          <w:tcW w:w="8273" w:type="dxa"/>
          <w:gridSpan w:val="5"/>
          <w:tcBorders>
            <w:top w:val="single" w:sz="4" w:space="0" w:color="auto"/>
            <w:bottom w:val="single" w:sz="4" w:space="0" w:color="auto"/>
            <w:right w:val="single" w:sz="4" w:space="0" w:color="auto"/>
          </w:tcBorders>
          <w:shd w:val="clear" w:color="auto" w:fill="auto"/>
          <w:vAlign w:val="center"/>
        </w:tcPr>
        <w:p w14:paraId="3E593CBA" w14:textId="77777777" w:rsidR="002665E7" w:rsidRPr="00E52C53" w:rsidRDefault="002665E7" w:rsidP="00311E1F">
          <w:pPr>
            <w:pStyle w:val="Footer"/>
            <w:spacing w:line="240" w:lineRule="auto"/>
            <w:ind w:firstLine="0"/>
            <w:rPr>
              <w:sz w:val="16"/>
              <w:szCs w:val="16"/>
            </w:rPr>
          </w:pPr>
          <w:r w:rsidRPr="00E52C53">
            <w:rPr>
              <w:sz w:val="16"/>
              <w:szCs w:val="16"/>
            </w:rPr>
            <w:t>Laidos statusas. Keitimo priežastis (jei taikoma)</w:t>
          </w:r>
        </w:p>
      </w:tc>
    </w:tr>
    <w:tr w:rsidR="002665E7" w:rsidRPr="00E52C53" w14:paraId="73B1E009" w14:textId="77777777" w:rsidTr="001D4877">
      <w:trPr>
        <w:trHeight w:val="291"/>
        <w:jc w:val="center"/>
      </w:trPr>
      <w:tc>
        <w:tcPr>
          <w:tcW w:w="877" w:type="dxa"/>
          <w:vMerge w:val="restart"/>
          <w:tcBorders>
            <w:top w:val="single" w:sz="4" w:space="0" w:color="auto"/>
            <w:left w:val="single" w:sz="4" w:space="0" w:color="auto"/>
          </w:tcBorders>
          <w:shd w:val="clear" w:color="auto" w:fill="auto"/>
          <w:vAlign w:val="center"/>
        </w:tcPr>
        <w:p w14:paraId="1D49C3DD" w14:textId="77777777" w:rsidR="002665E7" w:rsidRPr="00E52C53" w:rsidRDefault="002665E7" w:rsidP="00311E1F">
          <w:pPr>
            <w:pStyle w:val="Footer"/>
            <w:spacing w:line="240" w:lineRule="auto"/>
            <w:ind w:firstLine="0"/>
            <w:rPr>
              <w:sz w:val="16"/>
              <w:szCs w:val="16"/>
            </w:rPr>
          </w:pPr>
          <w:r w:rsidRPr="00E52C53">
            <w:rPr>
              <w:sz w:val="16"/>
              <w:szCs w:val="16"/>
            </w:rPr>
            <w:t>KVAL. PATV. DOK. NR.</w:t>
          </w:r>
        </w:p>
      </w:tc>
      <w:tc>
        <w:tcPr>
          <w:tcW w:w="3962" w:type="dxa"/>
          <w:gridSpan w:val="4"/>
          <w:vMerge w:val="restart"/>
          <w:tcBorders>
            <w:top w:val="single" w:sz="4" w:space="0" w:color="auto"/>
          </w:tcBorders>
          <w:shd w:val="clear" w:color="auto" w:fill="auto"/>
          <w:vAlign w:val="center"/>
        </w:tcPr>
        <w:p w14:paraId="31EBAF95" w14:textId="77777777" w:rsidR="002665E7" w:rsidRPr="00E52C53" w:rsidRDefault="002665E7" w:rsidP="00311E1F">
          <w:pPr>
            <w:pStyle w:val="Footer"/>
            <w:snapToGrid w:val="0"/>
            <w:spacing w:line="240" w:lineRule="auto"/>
            <w:ind w:firstLine="0"/>
            <w:jc w:val="center"/>
            <w:rPr>
              <w:sz w:val="14"/>
              <w:szCs w:val="14"/>
            </w:rPr>
          </w:pPr>
          <w:r w:rsidRPr="00E52C53">
            <w:rPr>
              <w:noProof/>
              <w:sz w:val="14"/>
              <w:szCs w:val="14"/>
            </w:rPr>
            <w:drawing>
              <wp:inline distT="0" distB="0" distL="0" distR="0" wp14:anchorId="3EE7BB93" wp14:editId="5B13CF7E">
                <wp:extent cx="1164590" cy="353695"/>
                <wp:effectExtent l="0" t="0" r="0" b="0"/>
                <wp:docPr id="21" name="Picture 290"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4590" cy="353695"/>
                        </a:xfrm>
                        <a:prstGeom prst="rect">
                          <a:avLst/>
                        </a:prstGeom>
                        <a:noFill/>
                        <a:ln>
                          <a:noFill/>
                        </a:ln>
                      </pic:spPr>
                    </pic:pic>
                  </a:graphicData>
                </a:graphic>
              </wp:inline>
            </w:drawing>
          </w:r>
        </w:p>
        <w:p w14:paraId="39BBB23F" w14:textId="315C0F77" w:rsidR="002665E7" w:rsidRPr="00E52C53" w:rsidRDefault="002665E7" w:rsidP="00311E1F">
          <w:pPr>
            <w:pStyle w:val="Footer"/>
            <w:snapToGrid w:val="0"/>
            <w:spacing w:line="240" w:lineRule="auto"/>
            <w:ind w:firstLine="0"/>
            <w:jc w:val="center"/>
            <w:rPr>
              <w:sz w:val="16"/>
              <w:szCs w:val="16"/>
            </w:rPr>
          </w:pPr>
          <w:r w:rsidRPr="00E52C53">
            <w:rPr>
              <w:sz w:val="16"/>
              <w:szCs w:val="16"/>
            </w:rPr>
            <w:t>Žirmūnų g.139-321, Vilnius Tel.: (8~5) 272 83 34</w:t>
          </w:r>
        </w:p>
      </w:tc>
      <w:tc>
        <w:tcPr>
          <w:tcW w:w="5417" w:type="dxa"/>
          <w:gridSpan w:val="3"/>
          <w:tcBorders>
            <w:top w:val="single" w:sz="4" w:space="0" w:color="auto"/>
            <w:bottom w:val="nil"/>
            <w:right w:val="single" w:sz="4" w:space="0" w:color="auto"/>
          </w:tcBorders>
          <w:shd w:val="clear" w:color="auto" w:fill="auto"/>
          <w:vAlign w:val="center"/>
        </w:tcPr>
        <w:p w14:paraId="70B1E52D" w14:textId="77777777" w:rsidR="002665E7" w:rsidRPr="00E52C53" w:rsidRDefault="002665E7" w:rsidP="00311E1F">
          <w:pPr>
            <w:pStyle w:val="Footer"/>
            <w:spacing w:line="240" w:lineRule="auto"/>
            <w:ind w:firstLine="0"/>
            <w:rPr>
              <w:sz w:val="16"/>
              <w:szCs w:val="16"/>
            </w:rPr>
          </w:pPr>
          <w:r w:rsidRPr="00E52C53">
            <w:rPr>
              <w:sz w:val="16"/>
              <w:szCs w:val="16"/>
            </w:rPr>
            <w:t>STATINIO PROJEKTO PAVADINIMAS</w:t>
          </w:r>
        </w:p>
      </w:tc>
    </w:tr>
    <w:tr w:rsidR="00456A7D" w:rsidRPr="00E52C53" w14:paraId="2E52E052" w14:textId="77777777" w:rsidTr="001D4877">
      <w:trPr>
        <w:trHeight w:val="592"/>
        <w:jc w:val="center"/>
      </w:trPr>
      <w:tc>
        <w:tcPr>
          <w:tcW w:w="877" w:type="dxa"/>
          <w:vMerge/>
          <w:tcBorders>
            <w:left w:val="single" w:sz="4" w:space="0" w:color="auto"/>
          </w:tcBorders>
          <w:shd w:val="clear" w:color="auto" w:fill="auto"/>
          <w:vAlign w:val="center"/>
        </w:tcPr>
        <w:p w14:paraId="09ECC0AB" w14:textId="77777777" w:rsidR="00456A7D" w:rsidRPr="00E52C53" w:rsidRDefault="00456A7D" w:rsidP="00456A7D">
          <w:pPr>
            <w:pStyle w:val="Footer"/>
            <w:spacing w:line="240" w:lineRule="auto"/>
            <w:jc w:val="center"/>
            <w:rPr>
              <w:sz w:val="16"/>
              <w:szCs w:val="16"/>
            </w:rPr>
          </w:pPr>
        </w:p>
      </w:tc>
      <w:tc>
        <w:tcPr>
          <w:tcW w:w="3962" w:type="dxa"/>
          <w:gridSpan w:val="4"/>
          <w:vMerge/>
          <w:tcBorders>
            <w:top w:val="nil"/>
          </w:tcBorders>
          <w:shd w:val="clear" w:color="auto" w:fill="auto"/>
          <w:vAlign w:val="center"/>
        </w:tcPr>
        <w:p w14:paraId="5AA81C4A" w14:textId="77777777" w:rsidR="00456A7D" w:rsidRPr="00E52C53" w:rsidRDefault="00456A7D" w:rsidP="00456A7D">
          <w:pPr>
            <w:pStyle w:val="Footer"/>
            <w:spacing w:line="240" w:lineRule="auto"/>
            <w:ind w:firstLine="0"/>
            <w:jc w:val="center"/>
            <w:rPr>
              <w:sz w:val="16"/>
              <w:szCs w:val="16"/>
            </w:rPr>
          </w:pPr>
        </w:p>
      </w:tc>
      <w:tc>
        <w:tcPr>
          <w:tcW w:w="5417" w:type="dxa"/>
          <w:gridSpan w:val="3"/>
          <w:tcBorders>
            <w:top w:val="nil"/>
            <w:right w:val="single" w:sz="4" w:space="0" w:color="auto"/>
          </w:tcBorders>
          <w:shd w:val="clear" w:color="auto" w:fill="auto"/>
          <w:vAlign w:val="center"/>
        </w:tcPr>
        <w:p w14:paraId="7E521740" w14:textId="3330D9CF" w:rsidR="00456A7D" w:rsidRPr="00E52C53" w:rsidRDefault="009607AB" w:rsidP="00456A7D">
          <w:pPr>
            <w:pStyle w:val="Footer"/>
            <w:spacing w:line="240" w:lineRule="auto"/>
            <w:ind w:firstLine="0"/>
            <w:rPr>
              <w:sz w:val="20"/>
              <w:szCs w:val="20"/>
            </w:rPr>
          </w:pPr>
          <w:r>
            <w:rPr>
              <w:sz w:val="20"/>
              <w:szCs w:val="20"/>
            </w:rPr>
            <w:t>S</w:t>
          </w:r>
          <w:r w:rsidRPr="00A9357E">
            <w:rPr>
              <w:sz w:val="20"/>
              <w:szCs w:val="20"/>
            </w:rPr>
            <w:t>ODŲ G. ELEKTRĖNŲ MIESTE DEŠINĖS PUSĖS ŠALIGATVIO KAPITALINIO REMONTO TECHNINIS DARBO PROJEKTAS (NUO ŽIEDO IKI SANKRYŽOS SU TAIKOS G.)</w:t>
          </w:r>
        </w:p>
      </w:tc>
    </w:tr>
    <w:tr w:rsidR="00456A7D" w:rsidRPr="00E52C53" w14:paraId="13D605A2" w14:textId="77777777" w:rsidTr="001D4877">
      <w:trPr>
        <w:trHeight w:val="292"/>
        <w:jc w:val="center"/>
      </w:trPr>
      <w:tc>
        <w:tcPr>
          <w:tcW w:w="877" w:type="dxa"/>
          <w:tcBorders>
            <w:left w:val="single" w:sz="4" w:space="0" w:color="auto"/>
          </w:tcBorders>
          <w:shd w:val="clear" w:color="auto" w:fill="auto"/>
          <w:vAlign w:val="center"/>
        </w:tcPr>
        <w:p w14:paraId="3C747D2F" w14:textId="77777777" w:rsidR="00456A7D" w:rsidRPr="00E52C53" w:rsidRDefault="00456A7D" w:rsidP="00456A7D">
          <w:pPr>
            <w:pStyle w:val="Footer"/>
            <w:spacing w:line="240" w:lineRule="auto"/>
            <w:ind w:firstLine="0"/>
            <w:jc w:val="center"/>
            <w:rPr>
              <w:sz w:val="16"/>
              <w:szCs w:val="16"/>
            </w:rPr>
          </w:pPr>
          <w:r w:rsidRPr="00431C0F">
            <w:rPr>
              <w:sz w:val="16"/>
              <w:szCs w:val="16"/>
            </w:rPr>
            <w:t>30394</w:t>
          </w:r>
        </w:p>
      </w:tc>
      <w:tc>
        <w:tcPr>
          <w:tcW w:w="812" w:type="dxa"/>
          <w:tcBorders>
            <w:right w:val="single" w:sz="4" w:space="0" w:color="auto"/>
          </w:tcBorders>
          <w:shd w:val="clear" w:color="auto" w:fill="auto"/>
          <w:vAlign w:val="center"/>
        </w:tcPr>
        <w:p w14:paraId="5BF35448" w14:textId="77777777" w:rsidR="00456A7D" w:rsidRPr="00E52C53" w:rsidRDefault="00456A7D" w:rsidP="00456A7D">
          <w:pPr>
            <w:pStyle w:val="Footer"/>
            <w:spacing w:line="240" w:lineRule="auto"/>
            <w:ind w:firstLine="0"/>
            <w:rPr>
              <w:sz w:val="16"/>
              <w:szCs w:val="16"/>
            </w:rPr>
          </w:pPr>
          <w:r w:rsidRPr="007E39DE">
            <w:rPr>
              <w:sz w:val="16"/>
              <w:szCs w:val="16"/>
            </w:rPr>
            <w:t>PV</w:t>
          </w:r>
        </w:p>
      </w:tc>
      <w:tc>
        <w:tcPr>
          <w:tcW w:w="22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530B0" w14:textId="77777777" w:rsidR="00456A7D" w:rsidRPr="00E52C53" w:rsidRDefault="00456A7D" w:rsidP="00456A7D">
          <w:pPr>
            <w:pStyle w:val="Footer"/>
            <w:spacing w:line="240" w:lineRule="auto"/>
            <w:ind w:firstLine="0"/>
            <w:rPr>
              <w:sz w:val="16"/>
              <w:szCs w:val="16"/>
            </w:rPr>
          </w:pPr>
          <w:r w:rsidRPr="007E39DE">
            <w:rPr>
              <w:sz w:val="16"/>
              <w:szCs w:val="16"/>
            </w:rPr>
            <w:t>Rimvydas Juodka</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7959A44E" w14:textId="09A26706" w:rsidR="00456A7D" w:rsidRPr="00E52C53" w:rsidRDefault="00456A7D" w:rsidP="00456A7D">
          <w:pPr>
            <w:pStyle w:val="Footer"/>
            <w:spacing w:line="240" w:lineRule="auto"/>
            <w:ind w:firstLine="0"/>
            <w:jc w:val="center"/>
            <w:rPr>
              <w:sz w:val="16"/>
              <w:szCs w:val="16"/>
            </w:rPr>
          </w:pPr>
          <w:r w:rsidRPr="00DE622F">
            <w:rPr>
              <w:bCs/>
              <w:noProof/>
              <w:sz w:val="20"/>
              <w:szCs w:val="20"/>
            </w:rPr>
            <w:drawing>
              <wp:anchor distT="0" distB="0" distL="114300" distR="114300" simplePos="0" relativeHeight="251663360" behindDoc="0" locked="0" layoutInCell="1" allowOverlap="1" wp14:anchorId="025F9ACA" wp14:editId="43AAEF15">
                <wp:simplePos x="0" y="0"/>
                <wp:positionH relativeFrom="column">
                  <wp:posOffset>-218440</wp:posOffset>
                </wp:positionH>
                <wp:positionV relativeFrom="paragraph">
                  <wp:posOffset>-104140</wp:posOffset>
                </wp:positionV>
                <wp:extent cx="1371600" cy="433070"/>
                <wp:effectExtent l="0" t="0" r="0" b="508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71600" cy="4330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829" w:type="dxa"/>
          <w:gridSpan w:val="2"/>
          <w:tcBorders>
            <w:left w:val="single" w:sz="4" w:space="0" w:color="auto"/>
            <w:bottom w:val="nil"/>
          </w:tcBorders>
          <w:shd w:val="clear" w:color="auto" w:fill="auto"/>
          <w:vAlign w:val="center"/>
        </w:tcPr>
        <w:p w14:paraId="7F013267" w14:textId="45BA25BA" w:rsidR="00456A7D" w:rsidRPr="00E52C53" w:rsidRDefault="00456A7D" w:rsidP="00456A7D">
          <w:pPr>
            <w:pStyle w:val="Footer"/>
            <w:spacing w:line="240" w:lineRule="auto"/>
            <w:ind w:hanging="73"/>
            <w:jc w:val="center"/>
            <w:rPr>
              <w:sz w:val="16"/>
              <w:szCs w:val="16"/>
            </w:rPr>
          </w:pPr>
          <w:r>
            <w:rPr>
              <w:sz w:val="16"/>
              <w:szCs w:val="16"/>
            </w:rPr>
            <w:t xml:space="preserve">STATINIO NR. IR PAVADINIMAS, </w:t>
          </w:r>
          <w:r w:rsidRPr="00E52C53">
            <w:rPr>
              <w:sz w:val="16"/>
              <w:szCs w:val="16"/>
            </w:rPr>
            <w:t>DOKUMENTO PAVADINIMAS</w:t>
          </w:r>
        </w:p>
      </w:tc>
      <w:tc>
        <w:tcPr>
          <w:tcW w:w="588" w:type="dxa"/>
          <w:tcBorders>
            <w:right w:val="single" w:sz="4" w:space="0" w:color="auto"/>
          </w:tcBorders>
          <w:shd w:val="clear" w:color="auto" w:fill="auto"/>
          <w:vAlign w:val="center"/>
        </w:tcPr>
        <w:p w14:paraId="6BF7932D" w14:textId="77777777" w:rsidR="00456A7D" w:rsidRPr="00E52C53" w:rsidRDefault="00456A7D" w:rsidP="00456A7D">
          <w:pPr>
            <w:pStyle w:val="Footer"/>
            <w:spacing w:line="240" w:lineRule="auto"/>
            <w:ind w:right="-102" w:hanging="73"/>
            <w:jc w:val="center"/>
            <w:rPr>
              <w:sz w:val="14"/>
              <w:szCs w:val="14"/>
            </w:rPr>
          </w:pPr>
          <w:r w:rsidRPr="00E52C53">
            <w:rPr>
              <w:sz w:val="14"/>
              <w:szCs w:val="14"/>
            </w:rPr>
            <w:t>LAIDA</w:t>
          </w:r>
        </w:p>
      </w:tc>
    </w:tr>
    <w:tr w:rsidR="00D841D3" w:rsidRPr="00E52C53" w14:paraId="7E96C3E2" w14:textId="77777777" w:rsidTr="001D4877">
      <w:trPr>
        <w:trHeight w:val="292"/>
        <w:jc w:val="center"/>
      </w:trPr>
      <w:tc>
        <w:tcPr>
          <w:tcW w:w="877" w:type="dxa"/>
          <w:tcBorders>
            <w:top w:val="single" w:sz="4" w:space="0" w:color="auto"/>
            <w:left w:val="single" w:sz="4" w:space="0" w:color="auto"/>
          </w:tcBorders>
          <w:shd w:val="clear" w:color="auto" w:fill="auto"/>
          <w:vAlign w:val="center"/>
        </w:tcPr>
        <w:p w14:paraId="14A2DB11" w14:textId="1237D1C8" w:rsidR="00D841D3" w:rsidRPr="00E52C53" w:rsidRDefault="00D841D3" w:rsidP="00D841D3">
          <w:pPr>
            <w:pStyle w:val="Footer"/>
            <w:spacing w:line="240" w:lineRule="auto"/>
            <w:ind w:firstLine="0"/>
            <w:jc w:val="center"/>
            <w:rPr>
              <w:sz w:val="16"/>
              <w:szCs w:val="16"/>
            </w:rPr>
          </w:pPr>
          <w:r>
            <w:rPr>
              <w:sz w:val="16"/>
              <w:szCs w:val="16"/>
            </w:rPr>
            <w:t>41445</w:t>
          </w:r>
        </w:p>
      </w:tc>
      <w:tc>
        <w:tcPr>
          <w:tcW w:w="812" w:type="dxa"/>
          <w:tcBorders>
            <w:top w:val="single" w:sz="4" w:space="0" w:color="auto"/>
          </w:tcBorders>
          <w:shd w:val="clear" w:color="auto" w:fill="auto"/>
          <w:vAlign w:val="center"/>
        </w:tcPr>
        <w:p w14:paraId="46BACC07" w14:textId="0277A400" w:rsidR="00D841D3" w:rsidRPr="00E52C53" w:rsidRDefault="00D841D3" w:rsidP="00D841D3">
          <w:pPr>
            <w:pStyle w:val="Footer"/>
            <w:spacing w:line="240" w:lineRule="auto"/>
            <w:ind w:firstLine="0"/>
            <w:rPr>
              <w:sz w:val="16"/>
              <w:szCs w:val="16"/>
            </w:rPr>
          </w:pPr>
          <w:r>
            <w:rPr>
              <w:sz w:val="16"/>
              <w:szCs w:val="16"/>
            </w:rPr>
            <w:t>PDV S</w:t>
          </w:r>
        </w:p>
      </w:tc>
      <w:tc>
        <w:tcPr>
          <w:tcW w:w="2282" w:type="dxa"/>
          <w:gridSpan w:val="2"/>
          <w:tcBorders>
            <w:top w:val="single" w:sz="4" w:space="0" w:color="auto"/>
          </w:tcBorders>
          <w:shd w:val="clear" w:color="auto" w:fill="auto"/>
          <w:vAlign w:val="center"/>
        </w:tcPr>
        <w:p w14:paraId="073212DF" w14:textId="42DB4C45" w:rsidR="00D841D3" w:rsidRPr="00E52C53" w:rsidRDefault="00D841D3" w:rsidP="00D841D3">
          <w:pPr>
            <w:pStyle w:val="Footer"/>
            <w:spacing w:line="240" w:lineRule="auto"/>
            <w:ind w:firstLine="0"/>
            <w:rPr>
              <w:sz w:val="16"/>
              <w:szCs w:val="16"/>
            </w:rPr>
          </w:pPr>
          <w:r>
            <w:rPr>
              <w:sz w:val="16"/>
              <w:szCs w:val="16"/>
            </w:rPr>
            <w:t>Laurynas Juodis</w:t>
          </w:r>
        </w:p>
      </w:tc>
      <w:tc>
        <w:tcPr>
          <w:tcW w:w="868" w:type="dxa"/>
          <w:tcBorders>
            <w:top w:val="single" w:sz="4" w:space="0" w:color="auto"/>
          </w:tcBorders>
          <w:shd w:val="clear" w:color="auto" w:fill="auto"/>
          <w:vAlign w:val="center"/>
        </w:tcPr>
        <w:p w14:paraId="270A9ED3" w14:textId="7209DCB7" w:rsidR="00D841D3" w:rsidRPr="00E52C53" w:rsidRDefault="00D841D3" w:rsidP="00D841D3">
          <w:pPr>
            <w:pStyle w:val="Footer"/>
            <w:spacing w:line="240" w:lineRule="auto"/>
            <w:ind w:firstLine="0"/>
            <w:jc w:val="center"/>
            <w:rPr>
              <w:sz w:val="16"/>
              <w:szCs w:val="16"/>
            </w:rPr>
          </w:pPr>
          <w:r>
            <w:rPr>
              <w:noProof/>
              <w:sz w:val="16"/>
              <w:szCs w:val="16"/>
            </w:rPr>
            <w:drawing>
              <wp:anchor distT="0" distB="0" distL="114300" distR="114300" simplePos="0" relativeHeight="251665408" behindDoc="0" locked="0" layoutInCell="1" allowOverlap="1" wp14:anchorId="7F654DAA" wp14:editId="6C617641">
                <wp:simplePos x="0" y="0"/>
                <wp:positionH relativeFrom="column">
                  <wp:posOffset>-187960</wp:posOffset>
                </wp:positionH>
                <wp:positionV relativeFrom="paragraph">
                  <wp:posOffset>-51435</wp:posOffset>
                </wp:positionV>
                <wp:extent cx="621030" cy="363220"/>
                <wp:effectExtent l="0" t="0" r="762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21030" cy="3632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29" w:type="dxa"/>
          <w:gridSpan w:val="2"/>
          <w:tcBorders>
            <w:top w:val="nil"/>
            <w:bottom w:val="nil"/>
          </w:tcBorders>
          <w:shd w:val="clear" w:color="auto" w:fill="auto"/>
          <w:vAlign w:val="center"/>
        </w:tcPr>
        <w:p w14:paraId="5D7BC5C3" w14:textId="58CBCA80" w:rsidR="00D841D3" w:rsidRPr="00E52C53" w:rsidRDefault="00D841D3" w:rsidP="00D841D3">
          <w:pPr>
            <w:pStyle w:val="Footer"/>
            <w:spacing w:line="240" w:lineRule="auto"/>
            <w:ind w:firstLine="0"/>
            <w:rPr>
              <w:sz w:val="20"/>
              <w:szCs w:val="20"/>
            </w:rPr>
          </w:pPr>
          <w:r>
            <w:rPr>
              <w:bCs/>
              <w:sz w:val="20"/>
              <w:szCs w:val="20"/>
            </w:rPr>
            <w:t>01</w:t>
          </w:r>
          <w:r w:rsidRPr="0082097A">
            <w:rPr>
              <w:bCs/>
              <w:sz w:val="20"/>
              <w:szCs w:val="20"/>
            </w:rPr>
            <w:t xml:space="preserve"> – </w:t>
          </w:r>
          <w:r>
            <w:rPr>
              <w:bCs/>
              <w:sz w:val="20"/>
              <w:szCs w:val="20"/>
            </w:rPr>
            <w:t>Takai (pėsčiųjų takai)</w:t>
          </w:r>
        </w:p>
      </w:tc>
      <w:tc>
        <w:tcPr>
          <w:tcW w:w="588" w:type="dxa"/>
          <w:vMerge w:val="restart"/>
          <w:tcBorders>
            <w:right w:val="single" w:sz="4" w:space="0" w:color="auto"/>
          </w:tcBorders>
          <w:shd w:val="clear" w:color="auto" w:fill="auto"/>
          <w:vAlign w:val="center"/>
        </w:tcPr>
        <w:p w14:paraId="705EC41F" w14:textId="051B6E4A" w:rsidR="00D841D3" w:rsidRPr="00E52C53" w:rsidRDefault="00D841D3" w:rsidP="00D841D3">
          <w:pPr>
            <w:pStyle w:val="Footer"/>
            <w:spacing w:line="240" w:lineRule="auto"/>
            <w:ind w:hanging="73"/>
            <w:jc w:val="center"/>
            <w:rPr>
              <w:sz w:val="20"/>
              <w:szCs w:val="20"/>
            </w:rPr>
          </w:pPr>
          <w:r>
            <w:rPr>
              <w:sz w:val="20"/>
              <w:szCs w:val="20"/>
            </w:rPr>
            <w:t>0</w:t>
          </w:r>
        </w:p>
      </w:tc>
    </w:tr>
    <w:tr w:rsidR="00D841D3" w:rsidRPr="00E52C53" w14:paraId="6C650DBE" w14:textId="77777777" w:rsidTr="001D4877">
      <w:trPr>
        <w:trHeight w:val="292"/>
        <w:jc w:val="center"/>
      </w:trPr>
      <w:tc>
        <w:tcPr>
          <w:tcW w:w="877" w:type="dxa"/>
          <w:tcBorders>
            <w:left w:val="single" w:sz="4" w:space="0" w:color="auto"/>
            <w:bottom w:val="single" w:sz="4" w:space="0" w:color="auto"/>
          </w:tcBorders>
          <w:shd w:val="clear" w:color="auto" w:fill="auto"/>
          <w:vAlign w:val="center"/>
        </w:tcPr>
        <w:p w14:paraId="78E5A138" w14:textId="77777777" w:rsidR="00D841D3" w:rsidRPr="00E52C53" w:rsidRDefault="00D841D3" w:rsidP="00D841D3">
          <w:pPr>
            <w:pStyle w:val="Footer"/>
            <w:spacing w:line="240" w:lineRule="auto"/>
            <w:ind w:firstLine="0"/>
            <w:jc w:val="center"/>
            <w:rPr>
              <w:sz w:val="16"/>
              <w:szCs w:val="16"/>
            </w:rPr>
          </w:pPr>
        </w:p>
      </w:tc>
      <w:tc>
        <w:tcPr>
          <w:tcW w:w="812" w:type="dxa"/>
          <w:tcBorders>
            <w:bottom w:val="single" w:sz="4" w:space="0" w:color="auto"/>
          </w:tcBorders>
          <w:shd w:val="clear" w:color="auto" w:fill="auto"/>
          <w:vAlign w:val="center"/>
        </w:tcPr>
        <w:p w14:paraId="1C66E5BF" w14:textId="3BCC0C5B" w:rsidR="00D841D3" w:rsidRPr="00E52C53" w:rsidRDefault="00D841D3" w:rsidP="00D841D3">
          <w:pPr>
            <w:pStyle w:val="Footer"/>
            <w:spacing w:line="240" w:lineRule="auto"/>
            <w:ind w:firstLine="0"/>
            <w:rPr>
              <w:sz w:val="16"/>
              <w:szCs w:val="16"/>
            </w:rPr>
          </w:pPr>
        </w:p>
      </w:tc>
      <w:tc>
        <w:tcPr>
          <w:tcW w:w="2282" w:type="dxa"/>
          <w:gridSpan w:val="2"/>
          <w:tcBorders>
            <w:bottom w:val="single" w:sz="4" w:space="0" w:color="auto"/>
          </w:tcBorders>
          <w:shd w:val="clear" w:color="auto" w:fill="auto"/>
          <w:vAlign w:val="center"/>
        </w:tcPr>
        <w:p w14:paraId="3288825D" w14:textId="449FA6BA" w:rsidR="00D841D3" w:rsidRPr="00E52C53" w:rsidRDefault="00D841D3" w:rsidP="00D841D3">
          <w:pPr>
            <w:pStyle w:val="Footer"/>
            <w:spacing w:line="240" w:lineRule="auto"/>
            <w:ind w:firstLine="0"/>
            <w:jc w:val="left"/>
            <w:rPr>
              <w:sz w:val="16"/>
              <w:szCs w:val="16"/>
            </w:rPr>
          </w:pPr>
        </w:p>
      </w:tc>
      <w:tc>
        <w:tcPr>
          <w:tcW w:w="868" w:type="dxa"/>
          <w:tcBorders>
            <w:bottom w:val="single" w:sz="4" w:space="0" w:color="auto"/>
          </w:tcBorders>
          <w:shd w:val="clear" w:color="auto" w:fill="auto"/>
          <w:vAlign w:val="center"/>
        </w:tcPr>
        <w:p w14:paraId="39FE098B" w14:textId="3A5A30A4" w:rsidR="00D841D3" w:rsidRPr="00E52C53" w:rsidRDefault="00D841D3" w:rsidP="00D841D3">
          <w:pPr>
            <w:pStyle w:val="Footer"/>
            <w:spacing w:line="240" w:lineRule="auto"/>
            <w:ind w:firstLine="0"/>
            <w:jc w:val="center"/>
            <w:rPr>
              <w:sz w:val="16"/>
              <w:szCs w:val="16"/>
            </w:rPr>
          </w:pPr>
        </w:p>
      </w:tc>
      <w:tc>
        <w:tcPr>
          <w:tcW w:w="4829" w:type="dxa"/>
          <w:gridSpan w:val="2"/>
          <w:tcBorders>
            <w:top w:val="nil"/>
            <w:bottom w:val="single" w:sz="4" w:space="0" w:color="auto"/>
          </w:tcBorders>
          <w:shd w:val="clear" w:color="auto" w:fill="auto"/>
          <w:vAlign w:val="center"/>
        </w:tcPr>
        <w:p w14:paraId="61C0F894" w14:textId="20941517" w:rsidR="00D841D3" w:rsidRPr="00E52C53" w:rsidRDefault="00D841D3" w:rsidP="00D841D3">
          <w:pPr>
            <w:pStyle w:val="Footer"/>
            <w:spacing w:line="240" w:lineRule="auto"/>
            <w:ind w:firstLine="0"/>
            <w:rPr>
              <w:sz w:val="20"/>
              <w:szCs w:val="20"/>
            </w:rPr>
          </w:pPr>
          <w:r>
            <w:rPr>
              <w:sz w:val="20"/>
              <w:szCs w:val="20"/>
            </w:rPr>
            <w:t>Aiškinamasis raštas</w:t>
          </w:r>
        </w:p>
      </w:tc>
      <w:tc>
        <w:tcPr>
          <w:tcW w:w="588" w:type="dxa"/>
          <w:vMerge/>
          <w:tcBorders>
            <w:bottom w:val="single" w:sz="4" w:space="0" w:color="auto"/>
            <w:right w:val="single" w:sz="4" w:space="0" w:color="auto"/>
          </w:tcBorders>
          <w:shd w:val="clear" w:color="auto" w:fill="auto"/>
          <w:vAlign w:val="center"/>
        </w:tcPr>
        <w:p w14:paraId="430D32DD" w14:textId="77777777" w:rsidR="00D841D3" w:rsidRPr="00E52C53" w:rsidRDefault="00D841D3" w:rsidP="00D841D3">
          <w:pPr>
            <w:pStyle w:val="Footer"/>
            <w:spacing w:line="240" w:lineRule="auto"/>
            <w:ind w:firstLine="0"/>
            <w:jc w:val="center"/>
            <w:rPr>
              <w:sz w:val="16"/>
              <w:szCs w:val="16"/>
            </w:rPr>
          </w:pPr>
        </w:p>
      </w:tc>
    </w:tr>
    <w:tr w:rsidR="00D841D3" w:rsidRPr="00E52C53" w14:paraId="728F325F" w14:textId="77777777" w:rsidTr="001D4877">
      <w:trPr>
        <w:trHeight w:val="284"/>
        <w:jc w:val="center"/>
      </w:trPr>
      <w:tc>
        <w:tcPr>
          <w:tcW w:w="877" w:type="dxa"/>
          <w:vMerge w:val="restart"/>
          <w:tcBorders>
            <w:top w:val="single" w:sz="4" w:space="0" w:color="auto"/>
            <w:left w:val="single" w:sz="4" w:space="0" w:color="auto"/>
            <w:bottom w:val="nil"/>
            <w:right w:val="single" w:sz="4" w:space="0" w:color="auto"/>
          </w:tcBorders>
          <w:shd w:val="clear" w:color="auto" w:fill="auto"/>
          <w:vAlign w:val="center"/>
        </w:tcPr>
        <w:p w14:paraId="7BCD1A78" w14:textId="77777777" w:rsidR="00D841D3" w:rsidRPr="00E52C53" w:rsidRDefault="00D841D3" w:rsidP="00D841D3">
          <w:pPr>
            <w:pStyle w:val="Footer"/>
            <w:spacing w:line="240" w:lineRule="auto"/>
            <w:ind w:firstLine="0"/>
            <w:rPr>
              <w:sz w:val="16"/>
              <w:szCs w:val="16"/>
            </w:rPr>
          </w:pPr>
          <w:r w:rsidRPr="00E52C53">
            <w:rPr>
              <w:sz w:val="16"/>
              <w:szCs w:val="16"/>
            </w:rPr>
            <w:t>KALBOS TRUMP.</w:t>
          </w:r>
        </w:p>
      </w:tc>
      <w:tc>
        <w:tcPr>
          <w:tcW w:w="3962" w:type="dxa"/>
          <w:gridSpan w:val="4"/>
          <w:tcBorders>
            <w:top w:val="single" w:sz="4" w:space="0" w:color="auto"/>
            <w:left w:val="single" w:sz="4" w:space="0" w:color="auto"/>
            <w:bottom w:val="nil"/>
            <w:right w:val="single" w:sz="4" w:space="0" w:color="auto"/>
          </w:tcBorders>
          <w:shd w:val="clear" w:color="auto" w:fill="auto"/>
          <w:vAlign w:val="center"/>
        </w:tcPr>
        <w:p w14:paraId="067D75E4" w14:textId="59DC6070" w:rsidR="00D841D3" w:rsidRPr="00E52C53" w:rsidRDefault="00D841D3" w:rsidP="00D841D3">
          <w:pPr>
            <w:pStyle w:val="Footer"/>
            <w:spacing w:line="240" w:lineRule="auto"/>
            <w:ind w:firstLine="0"/>
            <w:rPr>
              <w:sz w:val="16"/>
              <w:szCs w:val="16"/>
            </w:rPr>
          </w:pPr>
          <w:r w:rsidRPr="00E52C53">
            <w:rPr>
              <w:sz w:val="16"/>
              <w:szCs w:val="16"/>
            </w:rPr>
            <w:t>STATYTOJAS IR UŽSAKOVAS</w:t>
          </w:r>
        </w:p>
      </w:tc>
      <w:tc>
        <w:tcPr>
          <w:tcW w:w="4227" w:type="dxa"/>
          <w:tcBorders>
            <w:top w:val="single" w:sz="4" w:space="0" w:color="auto"/>
            <w:left w:val="single" w:sz="4" w:space="0" w:color="auto"/>
            <w:bottom w:val="nil"/>
            <w:right w:val="single" w:sz="4" w:space="0" w:color="auto"/>
          </w:tcBorders>
          <w:shd w:val="clear" w:color="auto" w:fill="auto"/>
          <w:vAlign w:val="center"/>
        </w:tcPr>
        <w:p w14:paraId="16206EE4" w14:textId="77777777" w:rsidR="00D841D3" w:rsidRPr="00E52C53" w:rsidRDefault="00D841D3" w:rsidP="00D841D3">
          <w:pPr>
            <w:pStyle w:val="Footer"/>
            <w:spacing w:line="240" w:lineRule="auto"/>
            <w:ind w:firstLine="0"/>
            <w:rPr>
              <w:sz w:val="16"/>
              <w:szCs w:val="16"/>
            </w:rPr>
          </w:pPr>
          <w:r w:rsidRPr="00E52C53">
            <w:rPr>
              <w:sz w:val="16"/>
              <w:szCs w:val="16"/>
            </w:rPr>
            <w:t>DOKUMENTO ŽYMUO</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754AEA1B" w14:textId="77777777" w:rsidR="00D841D3" w:rsidRPr="00E52C53" w:rsidRDefault="00D841D3" w:rsidP="00D841D3">
          <w:pPr>
            <w:pStyle w:val="Footer"/>
            <w:spacing w:line="240" w:lineRule="auto"/>
            <w:ind w:right="-151" w:hanging="137"/>
            <w:jc w:val="center"/>
            <w:rPr>
              <w:sz w:val="14"/>
              <w:szCs w:val="14"/>
            </w:rPr>
          </w:pPr>
          <w:r w:rsidRPr="00E52C53">
            <w:rPr>
              <w:sz w:val="14"/>
              <w:szCs w:val="14"/>
            </w:rPr>
            <w:t>LAPAS</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5604005F" w14:textId="77777777" w:rsidR="00D841D3" w:rsidRPr="00E52C53" w:rsidRDefault="00D841D3" w:rsidP="00D841D3">
          <w:pPr>
            <w:pStyle w:val="Footer"/>
            <w:spacing w:line="240" w:lineRule="auto"/>
            <w:ind w:firstLine="0"/>
            <w:jc w:val="center"/>
            <w:rPr>
              <w:sz w:val="14"/>
              <w:szCs w:val="14"/>
            </w:rPr>
          </w:pPr>
          <w:r w:rsidRPr="00E52C53">
            <w:rPr>
              <w:sz w:val="14"/>
              <w:szCs w:val="14"/>
            </w:rPr>
            <w:t>LAPŲ</w:t>
          </w:r>
        </w:p>
      </w:tc>
    </w:tr>
    <w:tr w:rsidR="00D841D3" w:rsidRPr="00E52C53" w14:paraId="3166919A" w14:textId="77777777" w:rsidTr="001D4877">
      <w:trPr>
        <w:trHeight w:val="285"/>
        <w:jc w:val="center"/>
      </w:trPr>
      <w:tc>
        <w:tcPr>
          <w:tcW w:w="877" w:type="dxa"/>
          <w:vMerge/>
          <w:tcBorders>
            <w:top w:val="nil"/>
            <w:left w:val="single" w:sz="4" w:space="0" w:color="auto"/>
            <w:bottom w:val="nil"/>
            <w:right w:val="single" w:sz="4" w:space="0" w:color="auto"/>
          </w:tcBorders>
          <w:shd w:val="clear" w:color="auto" w:fill="auto"/>
          <w:vAlign w:val="center"/>
        </w:tcPr>
        <w:p w14:paraId="7A8C5BFF" w14:textId="77777777" w:rsidR="00D841D3" w:rsidRPr="00E52C53" w:rsidRDefault="00D841D3" w:rsidP="00D841D3">
          <w:pPr>
            <w:pStyle w:val="Footer"/>
            <w:spacing w:line="240" w:lineRule="auto"/>
            <w:ind w:firstLine="0"/>
            <w:jc w:val="center"/>
            <w:rPr>
              <w:sz w:val="20"/>
              <w:szCs w:val="20"/>
            </w:rPr>
          </w:pPr>
        </w:p>
      </w:tc>
      <w:tc>
        <w:tcPr>
          <w:tcW w:w="3962" w:type="dxa"/>
          <w:gridSpan w:val="4"/>
          <w:vMerge w:val="restart"/>
          <w:tcBorders>
            <w:top w:val="nil"/>
            <w:left w:val="single" w:sz="4" w:space="0" w:color="auto"/>
            <w:bottom w:val="single" w:sz="4" w:space="0" w:color="auto"/>
            <w:right w:val="single" w:sz="4" w:space="0" w:color="auto"/>
          </w:tcBorders>
          <w:shd w:val="clear" w:color="auto" w:fill="auto"/>
          <w:vAlign w:val="center"/>
        </w:tcPr>
        <w:p w14:paraId="521A2744" w14:textId="14B10980" w:rsidR="00D841D3" w:rsidRPr="00E52C53" w:rsidRDefault="00D841D3" w:rsidP="00D841D3">
          <w:pPr>
            <w:pStyle w:val="Footer"/>
            <w:spacing w:line="240" w:lineRule="auto"/>
            <w:ind w:firstLine="0"/>
            <w:jc w:val="center"/>
            <w:rPr>
              <w:sz w:val="20"/>
              <w:szCs w:val="20"/>
            </w:rPr>
          </w:pPr>
          <w:r>
            <w:rPr>
              <w:color w:val="000000"/>
              <w:sz w:val="20"/>
              <w:szCs w:val="20"/>
            </w:rPr>
            <w:t>ELEKTRĖNŲ SAVIVALDYBĖS ADMINISTRACIJA</w:t>
          </w:r>
        </w:p>
      </w:tc>
      <w:tc>
        <w:tcPr>
          <w:tcW w:w="4227" w:type="dxa"/>
          <w:vMerge w:val="restart"/>
          <w:tcBorders>
            <w:top w:val="nil"/>
            <w:left w:val="single" w:sz="4" w:space="0" w:color="auto"/>
            <w:bottom w:val="single" w:sz="4" w:space="0" w:color="auto"/>
            <w:right w:val="single" w:sz="4" w:space="0" w:color="auto"/>
          </w:tcBorders>
          <w:shd w:val="clear" w:color="auto" w:fill="auto"/>
          <w:vAlign w:val="center"/>
        </w:tcPr>
        <w:p w14:paraId="50614820" w14:textId="4A4C8570" w:rsidR="00D841D3" w:rsidRPr="00E52C53" w:rsidRDefault="00D841D3" w:rsidP="00D841D3">
          <w:pPr>
            <w:spacing w:line="240" w:lineRule="auto"/>
            <w:ind w:firstLine="0"/>
            <w:rPr>
              <w:rFonts w:ascii="Calibri" w:eastAsia="Times New Roman" w:hAnsi="Calibri"/>
              <w:sz w:val="20"/>
              <w:szCs w:val="20"/>
              <w:lang w:eastAsia="en-US"/>
            </w:rPr>
          </w:pPr>
          <w:r>
            <w:rPr>
              <w:color w:val="000000"/>
              <w:sz w:val="20"/>
              <w:szCs w:val="20"/>
            </w:rPr>
            <w:t>AT-24S-2252/1-01-TDP-SD.BAR</w:t>
          </w:r>
        </w:p>
      </w:tc>
      <w:tc>
        <w:tcPr>
          <w:tcW w:w="6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F18C718" w14:textId="77777777" w:rsidR="00D841D3" w:rsidRPr="00E52C53" w:rsidRDefault="00D841D3" w:rsidP="00D841D3">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PAGE </w:instrText>
          </w:r>
          <w:r w:rsidRPr="00E52C53">
            <w:rPr>
              <w:bCs/>
              <w:sz w:val="20"/>
              <w:szCs w:val="20"/>
            </w:rPr>
            <w:fldChar w:fldCharType="separate"/>
          </w:r>
          <w:r>
            <w:rPr>
              <w:bCs/>
              <w:noProof/>
              <w:sz w:val="20"/>
              <w:szCs w:val="20"/>
            </w:rPr>
            <w:t>1</w:t>
          </w:r>
          <w:r w:rsidRPr="00E52C53">
            <w:rPr>
              <w:bCs/>
              <w:sz w:val="20"/>
              <w:szCs w:val="20"/>
            </w:rPr>
            <w:fldChar w:fldCharType="end"/>
          </w:r>
        </w:p>
      </w:tc>
      <w:tc>
        <w:tcPr>
          <w:tcW w:w="588" w:type="dxa"/>
          <w:vMerge w:val="restart"/>
          <w:tcBorders>
            <w:top w:val="nil"/>
            <w:left w:val="single" w:sz="4" w:space="0" w:color="auto"/>
            <w:bottom w:val="single" w:sz="4" w:space="0" w:color="auto"/>
            <w:right w:val="single" w:sz="4" w:space="0" w:color="auto"/>
          </w:tcBorders>
          <w:shd w:val="clear" w:color="auto" w:fill="auto"/>
          <w:vAlign w:val="center"/>
        </w:tcPr>
        <w:p w14:paraId="349ACAE5" w14:textId="77777777" w:rsidR="00D841D3" w:rsidRPr="00E52C53" w:rsidRDefault="00D841D3" w:rsidP="00D841D3">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NUMPAGES  </w:instrText>
          </w:r>
          <w:r w:rsidRPr="00E52C53">
            <w:rPr>
              <w:bCs/>
              <w:sz w:val="20"/>
              <w:szCs w:val="20"/>
            </w:rPr>
            <w:fldChar w:fldCharType="separate"/>
          </w:r>
          <w:r>
            <w:rPr>
              <w:bCs/>
              <w:noProof/>
              <w:sz w:val="20"/>
              <w:szCs w:val="20"/>
            </w:rPr>
            <w:t>1</w:t>
          </w:r>
          <w:r w:rsidRPr="00E52C53">
            <w:rPr>
              <w:bCs/>
              <w:sz w:val="20"/>
              <w:szCs w:val="20"/>
            </w:rPr>
            <w:fldChar w:fldCharType="end"/>
          </w:r>
        </w:p>
      </w:tc>
    </w:tr>
    <w:tr w:rsidR="00D841D3" w:rsidRPr="00E52C53" w14:paraId="38CD8157" w14:textId="77777777" w:rsidTr="001D4877">
      <w:trPr>
        <w:trHeight w:val="256"/>
        <w:jc w:val="center"/>
      </w:trPr>
      <w:tc>
        <w:tcPr>
          <w:tcW w:w="877" w:type="dxa"/>
          <w:tcBorders>
            <w:top w:val="nil"/>
            <w:left w:val="single" w:sz="4" w:space="0" w:color="auto"/>
            <w:bottom w:val="single" w:sz="4" w:space="0" w:color="auto"/>
            <w:right w:val="single" w:sz="4" w:space="0" w:color="auto"/>
          </w:tcBorders>
          <w:shd w:val="clear" w:color="auto" w:fill="auto"/>
          <w:vAlign w:val="center"/>
        </w:tcPr>
        <w:p w14:paraId="46EC95B0" w14:textId="77777777" w:rsidR="00D841D3" w:rsidRPr="00E52C53" w:rsidRDefault="00D841D3" w:rsidP="00D841D3">
          <w:pPr>
            <w:pStyle w:val="Footer"/>
            <w:spacing w:line="240" w:lineRule="auto"/>
            <w:ind w:firstLine="0"/>
            <w:jc w:val="center"/>
            <w:rPr>
              <w:sz w:val="20"/>
              <w:szCs w:val="20"/>
            </w:rPr>
          </w:pPr>
          <w:r w:rsidRPr="00E52C53">
            <w:rPr>
              <w:sz w:val="20"/>
              <w:szCs w:val="20"/>
            </w:rPr>
            <w:t>LT</w:t>
          </w:r>
        </w:p>
      </w:tc>
      <w:tc>
        <w:tcPr>
          <w:tcW w:w="3962" w:type="dxa"/>
          <w:gridSpan w:val="4"/>
          <w:vMerge/>
          <w:tcBorders>
            <w:top w:val="nil"/>
            <w:left w:val="single" w:sz="4" w:space="0" w:color="auto"/>
            <w:bottom w:val="single" w:sz="4" w:space="0" w:color="auto"/>
            <w:right w:val="single" w:sz="4" w:space="0" w:color="auto"/>
          </w:tcBorders>
          <w:shd w:val="clear" w:color="auto" w:fill="auto"/>
          <w:vAlign w:val="center"/>
        </w:tcPr>
        <w:p w14:paraId="7D376B7B" w14:textId="77777777" w:rsidR="00D841D3" w:rsidRPr="00E52C53" w:rsidRDefault="00D841D3" w:rsidP="00D841D3">
          <w:pPr>
            <w:pStyle w:val="Footer"/>
            <w:spacing w:line="240" w:lineRule="auto"/>
            <w:jc w:val="center"/>
            <w:rPr>
              <w:sz w:val="20"/>
              <w:szCs w:val="20"/>
            </w:rPr>
          </w:pPr>
        </w:p>
      </w:tc>
      <w:tc>
        <w:tcPr>
          <w:tcW w:w="4227" w:type="dxa"/>
          <w:vMerge/>
          <w:tcBorders>
            <w:top w:val="nil"/>
            <w:left w:val="single" w:sz="4" w:space="0" w:color="auto"/>
            <w:bottom w:val="single" w:sz="4" w:space="0" w:color="auto"/>
            <w:right w:val="single" w:sz="4" w:space="0" w:color="auto"/>
          </w:tcBorders>
          <w:shd w:val="clear" w:color="auto" w:fill="auto"/>
          <w:vAlign w:val="center"/>
        </w:tcPr>
        <w:p w14:paraId="52235920" w14:textId="77777777" w:rsidR="00D841D3" w:rsidRPr="00E52C53" w:rsidRDefault="00D841D3" w:rsidP="00D841D3">
          <w:pPr>
            <w:pStyle w:val="Footer"/>
            <w:rPr>
              <w:color w:val="000000"/>
              <w:sz w:val="20"/>
              <w:szCs w:val="20"/>
            </w:rPr>
          </w:pPr>
        </w:p>
      </w:tc>
      <w:tc>
        <w:tcPr>
          <w:tcW w:w="6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11EFBD0" w14:textId="77777777" w:rsidR="00D841D3" w:rsidRPr="00E52C53" w:rsidRDefault="00D841D3" w:rsidP="00D841D3">
          <w:pPr>
            <w:pStyle w:val="Footer"/>
            <w:spacing w:line="240" w:lineRule="auto"/>
            <w:jc w:val="center"/>
            <w:rPr>
              <w:bCs/>
              <w:sz w:val="20"/>
              <w:szCs w:val="20"/>
            </w:rPr>
          </w:pPr>
        </w:p>
      </w:tc>
      <w:tc>
        <w:tcPr>
          <w:tcW w:w="588" w:type="dxa"/>
          <w:vMerge/>
          <w:tcBorders>
            <w:top w:val="nil"/>
            <w:left w:val="single" w:sz="4" w:space="0" w:color="auto"/>
            <w:bottom w:val="single" w:sz="4" w:space="0" w:color="auto"/>
            <w:right w:val="single" w:sz="4" w:space="0" w:color="auto"/>
          </w:tcBorders>
          <w:shd w:val="clear" w:color="auto" w:fill="auto"/>
          <w:vAlign w:val="center"/>
        </w:tcPr>
        <w:p w14:paraId="0CAF3694" w14:textId="77777777" w:rsidR="00D841D3" w:rsidRPr="00E52C53" w:rsidRDefault="00D841D3" w:rsidP="00D841D3">
          <w:pPr>
            <w:pStyle w:val="Footer"/>
            <w:spacing w:line="240" w:lineRule="auto"/>
            <w:jc w:val="center"/>
            <w:rPr>
              <w:bCs/>
              <w:sz w:val="20"/>
              <w:szCs w:val="20"/>
            </w:rPr>
          </w:pPr>
        </w:p>
      </w:tc>
    </w:tr>
  </w:tbl>
  <w:p w14:paraId="176E777D" w14:textId="77777777" w:rsidR="002665E7" w:rsidRPr="006C7DBF" w:rsidRDefault="002665E7" w:rsidP="004D37F2">
    <w:pPr>
      <w:pStyle w:val="Footer"/>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6F66C7" w14:textId="77777777" w:rsidR="002665E7" w:rsidRDefault="002665E7" w:rsidP="00163C31">
      <w:pPr>
        <w:spacing w:line="240" w:lineRule="auto"/>
      </w:pPr>
      <w:r>
        <w:separator/>
      </w:r>
    </w:p>
  </w:footnote>
  <w:footnote w:type="continuationSeparator" w:id="0">
    <w:p w14:paraId="4EB406F1" w14:textId="77777777" w:rsidR="002665E7" w:rsidRDefault="002665E7" w:rsidP="00163C3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2792C5" w14:textId="77777777" w:rsidR="002665E7" w:rsidRDefault="002665E7" w:rsidP="004D37F2">
    <w:pPr>
      <w:pStyle w:val="Header"/>
      <w:pBdr>
        <w:bottom w:val="single" w:sz="4" w:space="1" w:color="auto"/>
        <w:between w:val="single" w:sz="4" w:space="1" w:color="auto"/>
      </w:pBdr>
      <w:jc w:val="right"/>
    </w:pPr>
    <w:r w:rsidRPr="00343776">
      <w:rPr>
        <w:noProof/>
        <w:sz w:val="14"/>
        <w:szCs w:val="14"/>
      </w:rPr>
      <w:drawing>
        <wp:inline distT="0" distB="0" distL="0" distR="0" wp14:anchorId="76E759A8" wp14:editId="246787EE">
          <wp:extent cx="1121410" cy="344805"/>
          <wp:effectExtent l="0" t="0" r="0" b="0"/>
          <wp:docPr id="19" name="Picture 19"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2F367552" w14:textId="77777777" w:rsidR="002665E7" w:rsidRDefault="002665E7" w:rsidP="004D37F2">
    <w:pPr>
      <w:pStyle w:val="Header"/>
      <w:jc w:val="right"/>
    </w:pPr>
  </w:p>
  <w:p w14:paraId="573F97E4" w14:textId="77777777" w:rsidR="002665E7" w:rsidRPr="00F76447" w:rsidRDefault="002665E7" w:rsidP="004D37F2">
    <w:pPr>
      <w:pStyle w:val="Header"/>
      <w:pBdr>
        <w:between w:val="single" w:sz="4" w:space="1" w:color="auto"/>
      </w:pBdr>
      <w:ind w:firstLine="0"/>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B85831" w14:textId="77777777" w:rsidR="002665E7" w:rsidRDefault="002665E7" w:rsidP="004D37F2">
    <w:pPr>
      <w:pStyle w:val="Header"/>
      <w:pBdr>
        <w:bottom w:val="single" w:sz="4" w:space="1" w:color="auto"/>
        <w:between w:val="single" w:sz="4" w:space="1" w:color="auto"/>
      </w:pBdr>
      <w:jc w:val="right"/>
    </w:pPr>
    <w:bookmarkStart w:id="64" w:name="_Hlk531006133"/>
    <w:bookmarkStart w:id="65" w:name="_Hlk531006134"/>
    <w:bookmarkStart w:id="66" w:name="_Hlk531006135"/>
    <w:r w:rsidRPr="00343776">
      <w:rPr>
        <w:noProof/>
        <w:sz w:val="14"/>
        <w:szCs w:val="14"/>
      </w:rPr>
      <w:drawing>
        <wp:inline distT="0" distB="0" distL="0" distR="0" wp14:anchorId="32D67FB7" wp14:editId="69EE698B">
          <wp:extent cx="1121410" cy="344805"/>
          <wp:effectExtent l="0" t="0" r="0" b="0"/>
          <wp:docPr id="20" name="Picture 20"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021C51E1" w14:textId="77777777" w:rsidR="002665E7" w:rsidRDefault="002665E7" w:rsidP="004D37F2">
    <w:pPr>
      <w:pStyle w:val="Header"/>
      <w:jc w:val="right"/>
    </w:pPr>
  </w:p>
  <w:bookmarkEnd w:id="64"/>
  <w:bookmarkEnd w:id="65"/>
  <w:bookmarkEnd w:id="66"/>
  <w:p w14:paraId="137DE4CE" w14:textId="77777777" w:rsidR="002665E7" w:rsidRPr="00F76447" w:rsidRDefault="002665E7" w:rsidP="00BB3C0A">
    <w:pPr>
      <w:pStyle w:val="Header"/>
      <w:pBdr>
        <w:between w:val="single" w:sz="4" w:space="1" w:color="auto"/>
      </w:pBdr>
      <w:ind w:firstLine="0"/>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665549"/>
    <w:multiLevelType w:val="hybridMultilevel"/>
    <w:tmpl w:val="0B700466"/>
    <w:lvl w:ilvl="0" w:tplc="1A4AE870">
      <w:numFmt w:val="bullet"/>
      <w:pStyle w:val="DestNr"/>
      <w:suff w:val="space"/>
      <w:lvlText w:val="-"/>
      <w:lvlJc w:val="left"/>
      <w:pPr>
        <w:ind w:left="284" w:hanging="114"/>
      </w:pPr>
      <w:rPr>
        <w:rFonts w:ascii="Times New Roman" w:eastAsia="Calibri" w:hAnsi="Times New Roman" w:cs="Times New Roman" w:hint="default"/>
      </w:rPr>
    </w:lvl>
    <w:lvl w:ilvl="1" w:tplc="04270003">
      <w:start w:val="1"/>
      <w:numFmt w:val="bullet"/>
      <w:lvlText w:val="o"/>
      <w:lvlJc w:val="left"/>
      <w:pPr>
        <w:ind w:left="1707" w:hanging="360"/>
      </w:pPr>
      <w:rPr>
        <w:rFonts w:ascii="Courier New" w:hAnsi="Courier New" w:cs="Courier New" w:hint="default"/>
      </w:rPr>
    </w:lvl>
    <w:lvl w:ilvl="2" w:tplc="04270005" w:tentative="1">
      <w:start w:val="1"/>
      <w:numFmt w:val="bullet"/>
      <w:lvlText w:val=""/>
      <w:lvlJc w:val="left"/>
      <w:pPr>
        <w:ind w:left="2427" w:hanging="360"/>
      </w:pPr>
      <w:rPr>
        <w:rFonts w:ascii="Wingdings" w:hAnsi="Wingdings" w:hint="default"/>
      </w:rPr>
    </w:lvl>
    <w:lvl w:ilvl="3" w:tplc="04270001" w:tentative="1">
      <w:start w:val="1"/>
      <w:numFmt w:val="bullet"/>
      <w:lvlText w:val=""/>
      <w:lvlJc w:val="left"/>
      <w:pPr>
        <w:ind w:left="3147" w:hanging="360"/>
      </w:pPr>
      <w:rPr>
        <w:rFonts w:ascii="Symbol" w:hAnsi="Symbol" w:hint="default"/>
      </w:rPr>
    </w:lvl>
    <w:lvl w:ilvl="4" w:tplc="04270003" w:tentative="1">
      <w:start w:val="1"/>
      <w:numFmt w:val="bullet"/>
      <w:lvlText w:val="o"/>
      <w:lvlJc w:val="left"/>
      <w:pPr>
        <w:ind w:left="3867" w:hanging="360"/>
      </w:pPr>
      <w:rPr>
        <w:rFonts w:ascii="Courier New" w:hAnsi="Courier New" w:cs="Courier New" w:hint="default"/>
      </w:rPr>
    </w:lvl>
    <w:lvl w:ilvl="5" w:tplc="04270005" w:tentative="1">
      <w:start w:val="1"/>
      <w:numFmt w:val="bullet"/>
      <w:lvlText w:val=""/>
      <w:lvlJc w:val="left"/>
      <w:pPr>
        <w:ind w:left="4587" w:hanging="360"/>
      </w:pPr>
      <w:rPr>
        <w:rFonts w:ascii="Wingdings" w:hAnsi="Wingdings" w:hint="default"/>
      </w:rPr>
    </w:lvl>
    <w:lvl w:ilvl="6" w:tplc="04270001" w:tentative="1">
      <w:start w:val="1"/>
      <w:numFmt w:val="bullet"/>
      <w:lvlText w:val=""/>
      <w:lvlJc w:val="left"/>
      <w:pPr>
        <w:ind w:left="5307" w:hanging="360"/>
      </w:pPr>
      <w:rPr>
        <w:rFonts w:ascii="Symbol" w:hAnsi="Symbol" w:hint="default"/>
      </w:rPr>
    </w:lvl>
    <w:lvl w:ilvl="7" w:tplc="04270003" w:tentative="1">
      <w:start w:val="1"/>
      <w:numFmt w:val="bullet"/>
      <w:lvlText w:val="o"/>
      <w:lvlJc w:val="left"/>
      <w:pPr>
        <w:ind w:left="6027" w:hanging="360"/>
      </w:pPr>
      <w:rPr>
        <w:rFonts w:ascii="Courier New" w:hAnsi="Courier New" w:cs="Courier New" w:hint="default"/>
      </w:rPr>
    </w:lvl>
    <w:lvl w:ilvl="8" w:tplc="04270005" w:tentative="1">
      <w:start w:val="1"/>
      <w:numFmt w:val="bullet"/>
      <w:lvlText w:val=""/>
      <w:lvlJc w:val="left"/>
      <w:pPr>
        <w:ind w:left="6747" w:hanging="360"/>
      </w:pPr>
      <w:rPr>
        <w:rFonts w:ascii="Wingdings" w:hAnsi="Wingdings" w:hint="default"/>
      </w:rPr>
    </w:lvl>
  </w:abstractNum>
  <w:abstractNum w:abstractNumId="1" w15:restartNumberingAfterBreak="0">
    <w:nsid w:val="088175ED"/>
    <w:multiLevelType w:val="hybridMultilevel"/>
    <w:tmpl w:val="91E6CA48"/>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2" w15:restartNumberingAfterBreak="0">
    <w:nsid w:val="108B4EB8"/>
    <w:multiLevelType w:val="hybridMultilevel"/>
    <w:tmpl w:val="EB34B6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A39E4"/>
    <w:multiLevelType w:val="hybridMultilevel"/>
    <w:tmpl w:val="620CCDF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 w15:restartNumberingAfterBreak="0">
    <w:nsid w:val="15051563"/>
    <w:multiLevelType w:val="hybridMultilevel"/>
    <w:tmpl w:val="6A6A025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5" w15:restartNumberingAfterBreak="0">
    <w:nsid w:val="1F041E4F"/>
    <w:multiLevelType w:val="hybridMultilevel"/>
    <w:tmpl w:val="04EC0A0A"/>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6" w15:restartNumberingAfterBreak="0">
    <w:nsid w:val="26F96B15"/>
    <w:multiLevelType w:val="hybridMultilevel"/>
    <w:tmpl w:val="AFFCFD9E"/>
    <w:lvl w:ilvl="0" w:tplc="B9683A48">
      <w:numFmt w:val="bullet"/>
      <w:lvlText w:val="–"/>
      <w:lvlJc w:val="left"/>
      <w:pPr>
        <w:ind w:left="1287" w:hanging="360"/>
      </w:pPr>
      <w:rPr>
        <w:rFonts w:ascii="Times New Roman" w:eastAsia="Calibri" w:hAnsi="Times New Roman" w:cs="Times New Roman"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7" w15:restartNumberingAfterBreak="0">
    <w:nsid w:val="27C86B76"/>
    <w:multiLevelType w:val="hybridMultilevel"/>
    <w:tmpl w:val="C7AC8976"/>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8" w15:restartNumberingAfterBreak="0">
    <w:nsid w:val="332E17B2"/>
    <w:multiLevelType w:val="hybridMultilevel"/>
    <w:tmpl w:val="9D5E9DB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9" w15:restartNumberingAfterBreak="0">
    <w:nsid w:val="3D2328F0"/>
    <w:multiLevelType w:val="hybridMultilevel"/>
    <w:tmpl w:val="917CDF4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0" w15:restartNumberingAfterBreak="0">
    <w:nsid w:val="452140D1"/>
    <w:multiLevelType w:val="hybridMultilevel"/>
    <w:tmpl w:val="85768A2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1" w15:restartNumberingAfterBreak="0">
    <w:nsid w:val="4A2B08F8"/>
    <w:multiLevelType w:val="hybridMultilevel"/>
    <w:tmpl w:val="9A9AB21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51BE3BC7"/>
    <w:multiLevelType w:val="hybridMultilevel"/>
    <w:tmpl w:val="14985764"/>
    <w:lvl w:ilvl="0" w:tplc="AC50014C">
      <w:start w:val="11"/>
      <w:numFmt w:val="bullet"/>
      <w:lvlText w:val="-"/>
      <w:lvlJc w:val="left"/>
      <w:pPr>
        <w:ind w:left="720" w:hanging="360"/>
      </w:pPr>
      <w:rPr>
        <w:rFonts w:ascii="Times New Roman" w:eastAsia="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611248C"/>
    <w:multiLevelType w:val="hybridMultilevel"/>
    <w:tmpl w:val="A19A2EEC"/>
    <w:lvl w:ilvl="0" w:tplc="AC50014C">
      <w:start w:val="11"/>
      <w:numFmt w:val="bullet"/>
      <w:lvlText w:val="-"/>
      <w:lvlJc w:val="left"/>
      <w:pPr>
        <w:ind w:left="1287" w:hanging="360"/>
      </w:pPr>
      <w:rPr>
        <w:rFonts w:ascii="Times New Roman" w:eastAsia="Times New Roman" w:hAnsi="Times New Roman" w:cs="Times New Roman"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4" w15:restartNumberingAfterBreak="0">
    <w:nsid w:val="607951CF"/>
    <w:multiLevelType w:val="hybridMultilevel"/>
    <w:tmpl w:val="9606E1A6"/>
    <w:lvl w:ilvl="0" w:tplc="F6886C3A">
      <w:numFmt w:val="bullet"/>
      <w:lvlText w:val="•"/>
      <w:lvlJc w:val="left"/>
      <w:pPr>
        <w:ind w:left="400" w:hanging="360"/>
      </w:pPr>
      <w:rPr>
        <w:rFonts w:ascii="Calibri" w:eastAsia="Times New Roman" w:hAnsi="Calibri" w:cs="Calibri"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5" w15:restartNumberingAfterBreak="0">
    <w:nsid w:val="6602398F"/>
    <w:multiLevelType w:val="hybridMultilevel"/>
    <w:tmpl w:val="A574F306"/>
    <w:lvl w:ilvl="0" w:tplc="54DE3CC4">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6" w15:restartNumberingAfterBreak="0">
    <w:nsid w:val="67E04C58"/>
    <w:multiLevelType w:val="hybridMultilevel"/>
    <w:tmpl w:val="D90408A8"/>
    <w:lvl w:ilvl="0" w:tplc="9D8215B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7" w15:restartNumberingAfterBreak="0">
    <w:nsid w:val="69C4510E"/>
    <w:multiLevelType w:val="hybridMultilevel"/>
    <w:tmpl w:val="98462BE4"/>
    <w:lvl w:ilvl="0" w:tplc="AC50014C">
      <w:start w:val="11"/>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75127EE1"/>
    <w:multiLevelType w:val="multilevel"/>
    <w:tmpl w:val="D8BC314C"/>
    <w:lvl w:ilvl="0">
      <w:start w:val="1"/>
      <w:numFmt w:val="decimal"/>
      <w:pStyle w:val="Antrat2VS"/>
      <w:suff w:val="space"/>
      <w:lvlText w:val="%1."/>
      <w:lvlJc w:val="left"/>
      <w:pPr>
        <w:ind w:left="360" w:hanging="360"/>
      </w:pPr>
      <w:rPr>
        <w:rFonts w:hint="default"/>
      </w:rPr>
    </w:lvl>
    <w:lvl w:ilvl="1">
      <w:start w:val="1"/>
      <w:numFmt w:val="decimal"/>
      <w:pStyle w:val="Antrat3VS"/>
      <w:lvlText w:val="%1.%2."/>
      <w:lvlJc w:val="left"/>
      <w:pPr>
        <w:ind w:left="1850" w:hanging="432"/>
      </w:pPr>
      <w:rPr>
        <w:rFonts w:hint="default"/>
      </w:rPr>
    </w:lvl>
    <w:lvl w:ilvl="2">
      <w:start w:val="1"/>
      <w:numFmt w:val="decimal"/>
      <w:pStyle w:val="Antrat4VS"/>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FA534D4"/>
    <w:multiLevelType w:val="hybridMultilevel"/>
    <w:tmpl w:val="C39CC40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num w:numId="1" w16cid:durableId="1015377169">
    <w:abstractNumId w:val="0"/>
  </w:num>
  <w:num w:numId="2" w16cid:durableId="981689173">
    <w:abstractNumId w:val="18"/>
  </w:num>
  <w:num w:numId="3" w16cid:durableId="1199079016">
    <w:abstractNumId w:val="12"/>
  </w:num>
  <w:num w:numId="4" w16cid:durableId="1018312048">
    <w:abstractNumId w:val="17"/>
  </w:num>
  <w:num w:numId="5" w16cid:durableId="1946380092">
    <w:abstractNumId w:val="6"/>
  </w:num>
  <w:num w:numId="6" w16cid:durableId="202988252">
    <w:abstractNumId w:val="9"/>
  </w:num>
  <w:num w:numId="7" w16cid:durableId="13336824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1478860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9253268">
    <w:abstractNumId w:val="18"/>
  </w:num>
  <w:num w:numId="10" w16cid:durableId="1348092580">
    <w:abstractNumId w:val="18"/>
  </w:num>
  <w:num w:numId="11" w16cid:durableId="602154812">
    <w:abstractNumId w:val="18"/>
  </w:num>
  <w:num w:numId="12" w16cid:durableId="557132016">
    <w:abstractNumId w:val="18"/>
  </w:num>
  <w:num w:numId="13" w16cid:durableId="133329935">
    <w:abstractNumId w:val="13"/>
  </w:num>
  <w:num w:numId="14" w16cid:durableId="2138907600">
    <w:abstractNumId w:val="8"/>
  </w:num>
  <w:num w:numId="15" w16cid:durableId="4921861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336087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75392429">
    <w:abstractNumId w:val="10"/>
  </w:num>
  <w:num w:numId="18" w16cid:durableId="600451230">
    <w:abstractNumId w:val="19"/>
  </w:num>
  <w:num w:numId="19" w16cid:durableId="185676494">
    <w:abstractNumId w:val="11"/>
  </w:num>
  <w:num w:numId="20" w16cid:durableId="898595541">
    <w:abstractNumId w:val="1"/>
  </w:num>
  <w:num w:numId="21" w16cid:durableId="6726879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411457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03758201">
    <w:abstractNumId w:val="3"/>
  </w:num>
  <w:num w:numId="24" w16cid:durableId="4551066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7993551">
    <w:abstractNumId w:val="15"/>
  </w:num>
  <w:num w:numId="26" w16cid:durableId="4758229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571412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247548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36215334">
    <w:abstractNumId w:val="16"/>
  </w:num>
  <w:num w:numId="30" w16cid:durableId="1261329567">
    <w:abstractNumId w:val="2"/>
  </w:num>
  <w:num w:numId="31" w16cid:durableId="1193032428">
    <w:abstractNumId w:val="7"/>
  </w:num>
  <w:num w:numId="32" w16cid:durableId="1909270724">
    <w:abstractNumId w:val="5"/>
  </w:num>
  <w:num w:numId="33" w16cid:durableId="812530311">
    <w:abstractNumId w:val="4"/>
  </w:num>
  <w:num w:numId="34" w16cid:durableId="337655011">
    <w:abstractNumId w:val="14"/>
  </w:num>
  <w:num w:numId="35" w16cid:durableId="152451134">
    <w:abstractNumId w:val="18"/>
  </w:num>
  <w:num w:numId="36" w16cid:durableId="14617281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121203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49833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331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6C6"/>
    <w:rsid w:val="0000399A"/>
    <w:rsid w:val="00003CB5"/>
    <w:rsid w:val="00005062"/>
    <w:rsid w:val="00005B8A"/>
    <w:rsid w:val="0001124A"/>
    <w:rsid w:val="00014139"/>
    <w:rsid w:val="00023BA8"/>
    <w:rsid w:val="000252D8"/>
    <w:rsid w:val="0003050B"/>
    <w:rsid w:val="00032CF6"/>
    <w:rsid w:val="00053F98"/>
    <w:rsid w:val="000613A2"/>
    <w:rsid w:val="000636AC"/>
    <w:rsid w:val="000705B5"/>
    <w:rsid w:val="00071880"/>
    <w:rsid w:val="00072A72"/>
    <w:rsid w:val="00074FEF"/>
    <w:rsid w:val="000757EB"/>
    <w:rsid w:val="00080916"/>
    <w:rsid w:val="00085125"/>
    <w:rsid w:val="00085489"/>
    <w:rsid w:val="000863A8"/>
    <w:rsid w:val="00090455"/>
    <w:rsid w:val="00095F30"/>
    <w:rsid w:val="000A3D5A"/>
    <w:rsid w:val="000A4A38"/>
    <w:rsid w:val="000B2363"/>
    <w:rsid w:val="000B4075"/>
    <w:rsid w:val="000B4526"/>
    <w:rsid w:val="000C3B30"/>
    <w:rsid w:val="000C5001"/>
    <w:rsid w:val="000D3486"/>
    <w:rsid w:val="000E0A8D"/>
    <w:rsid w:val="000E38CC"/>
    <w:rsid w:val="000E3A59"/>
    <w:rsid w:val="000E6F24"/>
    <w:rsid w:val="000F0F47"/>
    <w:rsid w:val="0010423C"/>
    <w:rsid w:val="00105900"/>
    <w:rsid w:val="00105BB8"/>
    <w:rsid w:val="001074FD"/>
    <w:rsid w:val="00107C70"/>
    <w:rsid w:val="00111871"/>
    <w:rsid w:val="00112040"/>
    <w:rsid w:val="001121C6"/>
    <w:rsid w:val="00115B77"/>
    <w:rsid w:val="00133DDB"/>
    <w:rsid w:val="00150629"/>
    <w:rsid w:val="0015677F"/>
    <w:rsid w:val="00156F7C"/>
    <w:rsid w:val="00160A7B"/>
    <w:rsid w:val="0016298E"/>
    <w:rsid w:val="00162FF3"/>
    <w:rsid w:val="00163C31"/>
    <w:rsid w:val="001702FD"/>
    <w:rsid w:val="00170C25"/>
    <w:rsid w:val="00172E05"/>
    <w:rsid w:val="001749C2"/>
    <w:rsid w:val="00175F7C"/>
    <w:rsid w:val="00192782"/>
    <w:rsid w:val="0019433D"/>
    <w:rsid w:val="00195B9B"/>
    <w:rsid w:val="001A0B8E"/>
    <w:rsid w:val="001A4496"/>
    <w:rsid w:val="001A49BE"/>
    <w:rsid w:val="001B05FF"/>
    <w:rsid w:val="001B34BE"/>
    <w:rsid w:val="001B56B9"/>
    <w:rsid w:val="001C7D55"/>
    <w:rsid w:val="001D0180"/>
    <w:rsid w:val="001D2D81"/>
    <w:rsid w:val="001D4877"/>
    <w:rsid w:val="001D66FA"/>
    <w:rsid w:val="001E4B58"/>
    <w:rsid w:val="001E4DDE"/>
    <w:rsid w:val="001E4E82"/>
    <w:rsid w:val="001F363A"/>
    <w:rsid w:val="001F61E7"/>
    <w:rsid w:val="00201C52"/>
    <w:rsid w:val="00207542"/>
    <w:rsid w:val="00207B53"/>
    <w:rsid w:val="00207EDB"/>
    <w:rsid w:val="00212112"/>
    <w:rsid w:val="00222A26"/>
    <w:rsid w:val="00223D56"/>
    <w:rsid w:val="002241F2"/>
    <w:rsid w:val="00224FA8"/>
    <w:rsid w:val="00227109"/>
    <w:rsid w:val="0023281A"/>
    <w:rsid w:val="002362BF"/>
    <w:rsid w:val="0023791D"/>
    <w:rsid w:val="002410FE"/>
    <w:rsid w:val="00245DBD"/>
    <w:rsid w:val="00251D1F"/>
    <w:rsid w:val="0025433B"/>
    <w:rsid w:val="0025658C"/>
    <w:rsid w:val="002568BE"/>
    <w:rsid w:val="00260AD3"/>
    <w:rsid w:val="00262371"/>
    <w:rsid w:val="00265606"/>
    <w:rsid w:val="002665E7"/>
    <w:rsid w:val="0027014C"/>
    <w:rsid w:val="00270B9F"/>
    <w:rsid w:val="00273B16"/>
    <w:rsid w:val="00274D34"/>
    <w:rsid w:val="00277316"/>
    <w:rsid w:val="00282C78"/>
    <w:rsid w:val="002833FF"/>
    <w:rsid w:val="002844AB"/>
    <w:rsid w:val="00285C9C"/>
    <w:rsid w:val="002864E5"/>
    <w:rsid w:val="002A19E2"/>
    <w:rsid w:val="002A61EE"/>
    <w:rsid w:val="002C161A"/>
    <w:rsid w:val="002C4370"/>
    <w:rsid w:val="002C46A1"/>
    <w:rsid w:val="002C62FB"/>
    <w:rsid w:val="002D009C"/>
    <w:rsid w:val="002D5E3E"/>
    <w:rsid w:val="002F6C82"/>
    <w:rsid w:val="003001B3"/>
    <w:rsid w:val="00306B42"/>
    <w:rsid w:val="00306DA7"/>
    <w:rsid w:val="00306EBE"/>
    <w:rsid w:val="00307D61"/>
    <w:rsid w:val="00311C7B"/>
    <w:rsid w:val="00311E1F"/>
    <w:rsid w:val="00312900"/>
    <w:rsid w:val="00313259"/>
    <w:rsid w:val="00322DA8"/>
    <w:rsid w:val="00326EB0"/>
    <w:rsid w:val="00333F6B"/>
    <w:rsid w:val="00335D82"/>
    <w:rsid w:val="0033643D"/>
    <w:rsid w:val="00344539"/>
    <w:rsid w:val="00345E02"/>
    <w:rsid w:val="00345EFA"/>
    <w:rsid w:val="00346FD7"/>
    <w:rsid w:val="003502D3"/>
    <w:rsid w:val="00350D54"/>
    <w:rsid w:val="00352C85"/>
    <w:rsid w:val="0035714F"/>
    <w:rsid w:val="003637D2"/>
    <w:rsid w:val="003666EF"/>
    <w:rsid w:val="00367027"/>
    <w:rsid w:val="003726C6"/>
    <w:rsid w:val="00375483"/>
    <w:rsid w:val="003844C1"/>
    <w:rsid w:val="003932E3"/>
    <w:rsid w:val="003A0D02"/>
    <w:rsid w:val="003A6BBD"/>
    <w:rsid w:val="003B17FC"/>
    <w:rsid w:val="003B3F44"/>
    <w:rsid w:val="003B44FE"/>
    <w:rsid w:val="003B77A7"/>
    <w:rsid w:val="003C3B69"/>
    <w:rsid w:val="003C541E"/>
    <w:rsid w:val="003C61DC"/>
    <w:rsid w:val="003C62C4"/>
    <w:rsid w:val="003D3C89"/>
    <w:rsid w:val="003D5331"/>
    <w:rsid w:val="003D641E"/>
    <w:rsid w:val="003D69A0"/>
    <w:rsid w:val="003D732E"/>
    <w:rsid w:val="003D78BB"/>
    <w:rsid w:val="003E0596"/>
    <w:rsid w:val="003E14A3"/>
    <w:rsid w:val="003F1782"/>
    <w:rsid w:val="003F6E5E"/>
    <w:rsid w:val="0041223A"/>
    <w:rsid w:val="004157F6"/>
    <w:rsid w:val="004200FE"/>
    <w:rsid w:val="004256E1"/>
    <w:rsid w:val="0043453E"/>
    <w:rsid w:val="00437E28"/>
    <w:rsid w:val="00453D83"/>
    <w:rsid w:val="00456A7D"/>
    <w:rsid w:val="004704A5"/>
    <w:rsid w:val="00471CA6"/>
    <w:rsid w:val="004736F7"/>
    <w:rsid w:val="00483BF4"/>
    <w:rsid w:val="00484C21"/>
    <w:rsid w:val="0049487E"/>
    <w:rsid w:val="004A20FE"/>
    <w:rsid w:val="004B38D0"/>
    <w:rsid w:val="004C7FAB"/>
    <w:rsid w:val="004D1218"/>
    <w:rsid w:val="004D37F2"/>
    <w:rsid w:val="004D4CAA"/>
    <w:rsid w:val="004D4F07"/>
    <w:rsid w:val="004E2B9B"/>
    <w:rsid w:val="004E370B"/>
    <w:rsid w:val="004E52F4"/>
    <w:rsid w:val="004E75D2"/>
    <w:rsid w:val="004F501A"/>
    <w:rsid w:val="005010F6"/>
    <w:rsid w:val="00515DE8"/>
    <w:rsid w:val="005176F5"/>
    <w:rsid w:val="00533A00"/>
    <w:rsid w:val="005359AC"/>
    <w:rsid w:val="00544748"/>
    <w:rsid w:val="005462EF"/>
    <w:rsid w:val="00554151"/>
    <w:rsid w:val="00561584"/>
    <w:rsid w:val="00562345"/>
    <w:rsid w:val="00565CC6"/>
    <w:rsid w:val="005705B9"/>
    <w:rsid w:val="00575439"/>
    <w:rsid w:val="00584DE6"/>
    <w:rsid w:val="005876CE"/>
    <w:rsid w:val="00590377"/>
    <w:rsid w:val="0059080B"/>
    <w:rsid w:val="00594A8F"/>
    <w:rsid w:val="00597659"/>
    <w:rsid w:val="005A1ACE"/>
    <w:rsid w:val="005A75E8"/>
    <w:rsid w:val="005B294B"/>
    <w:rsid w:val="005B7077"/>
    <w:rsid w:val="005C5737"/>
    <w:rsid w:val="005D1218"/>
    <w:rsid w:val="005E0A6C"/>
    <w:rsid w:val="005E5965"/>
    <w:rsid w:val="005E6090"/>
    <w:rsid w:val="005E79DB"/>
    <w:rsid w:val="005F2D91"/>
    <w:rsid w:val="00604EE5"/>
    <w:rsid w:val="006207DA"/>
    <w:rsid w:val="006217F5"/>
    <w:rsid w:val="00627E37"/>
    <w:rsid w:val="00630FB2"/>
    <w:rsid w:val="00631B3D"/>
    <w:rsid w:val="00645E1B"/>
    <w:rsid w:val="00646F8B"/>
    <w:rsid w:val="0065092B"/>
    <w:rsid w:val="0066061E"/>
    <w:rsid w:val="0066535E"/>
    <w:rsid w:val="0068207C"/>
    <w:rsid w:val="00686FD5"/>
    <w:rsid w:val="00687B8B"/>
    <w:rsid w:val="006916D7"/>
    <w:rsid w:val="00691B62"/>
    <w:rsid w:val="006A0032"/>
    <w:rsid w:val="006A016B"/>
    <w:rsid w:val="006A2FA7"/>
    <w:rsid w:val="006A3498"/>
    <w:rsid w:val="006A455F"/>
    <w:rsid w:val="006A473A"/>
    <w:rsid w:val="006A588E"/>
    <w:rsid w:val="006B6572"/>
    <w:rsid w:val="006C48C2"/>
    <w:rsid w:val="006C6CBB"/>
    <w:rsid w:val="006C76EB"/>
    <w:rsid w:val="006D3D39"/>
    <w:rsid w:val="006D448F"/>
    <w:rsid w:val="006E518F"/>
    <w:rsid w:val="006E647B"/>
    <w:rsid w:val="006F1B24"/>
    <w:rsid w:val="006F35F8"/>
    <w:rsid w:val="006F40EA"/>
    <w:rsid w:val="006F522D"/>
    <w:rsid w:val="006F56AA"/>
    <w:rsid w:val="00700030"/>
    <w:rsid w:val="00700F10"/>
    <w:rsid w:val="00731EC4"/>
    <w:rsid w:val="00736D24"/>
    <w:rsid w:val="007404C8"/>
    <w:rsid w:val="00746A9F"/>
    <w:rsid w:val="00747D91"/>
    <w:rsid w:val="00751C14"/>
    <w:rsid w:val="00753B0D"/>
    <w:rsid w:val="0075666A"/>
    <w:rsid w:val="00760586"/>
    <w:rsid w:val="007613B0"/>
    <w:rsid w:val="00761DF0"/>
    <w:rsid w:val="0076235B"/>
    <w:rsid w:val="00762E8B"/>
    <w:rsid w:val="00763848"/>
    <w:rsid w:val="00766BDA"/>
    <w:rsid w:val="00770B40"/>
    <w:rsid w:val="00773DDF"/>
    <w:rsid w:val="00780548"/>
    <w:rsid w:val="00782937"/>
    <w:rsid w:val="00782BF1"/>
    <w:rsid w:val="0079044B"/>
    <w:rsid w:val="00797D38"/>
    <w:rsid w:val="007A62AB"/>
    <w:rsid w:val="007B4344"/>
    <w:rsid w:val="007D13B1"/>
    <w:rsid w:val="007E1C98"/>
    <w:rsid w:val="007E1CE2"/>
    <w:rsid w:val="007E4D25"/>
    <w:rsid w:val="007E51CD"/>
    <w:rsid w:val="007F1B3A"/>
    <w:rsid w:val="007F200B"/>
    <w:rsid w:val="007F5456"/>
    <w:rsid w:val="00807281"/>
    <w:rsid w:val="00807915"/>
    <w:rsid w:val="00807AB5"/>
    <w:rsid w:val="00814C20"/>
    <w:rsid w:val="008240E9"/>
    <w:rsid w:val="00833ECF"/>
    <w:rsid w:val="00836B6F"/>
    <w:rsid w:val="00837FB6"/>
    <w:rsid w:val="008527DE"/>
    <w:rsid w:val="0086469C"/>
    <w:rsid w:val="008651D8"/>
    <w:rsid w:val="00875873"/>
    <w:rsid w:val="00880E15"/>
    <w:rsid w:val="008819B4"/>
    <w:rsid w:val="008917AE"/>
    <w:rsid w:val="008A7005"/>
    <w:rsid w:val="008B0447"/>
    <w:rsid w:val="008B2208"/>
    <w:rsid w:val="008C1237"/>
    <w:rsid w:val="008C240F"/>
    <w:rsid w:val="008C6B6A"/>
    <w:rsid w:val="008D1278"/>
    <w:rsid w:val="008D7B8C"/>
    <w:rsid w:val="008F01CC"/>
    <w:rsid w:val="008F1AD5"/>
    <w:rsid w:val="008F5F19"/>
    <w:rsid w:val="008F7532"/>
    <w:rsid w:val="00903870"/>
    <w:rsid w:val="009038BF"/>
    <w:rsid w:val="0090415B"/>
    <w:rsid w:val="00907D7A"/>
    <w:rsid w:val="00910093"/>
    <w:rsid w:val="009147DE"/>
    <w:rsid w:val="00916510"/>
    <w:rsid w:val="009172CF"/>
    <w:rsid w:val="009178C6"/>
    <w:rsid w:val="0092715C"/>
    <w:rsid w:val="009315F9"/>
    <w:rsid w:val="00931D74"/>
    <w:rsid w:val="00935E9D"/>
    <w:rsid w:val="009404D9"/>
    <w:rsid w:val="00951CAC"/>
    <w:rsid w:val="009541BB"/>
    <w:rsid w:val="009551B6"/>
    <w:rsid w:val="00956983"/>
    <w:rsid w:val="00957A24"/>
    <w:rsid w:val="009607AB"/>
    <w:rsid w:val="00964851"/>
    <w:rsid w:val="0097583B"/>
    <w:rsid w:val="00982025"/>
    <w:rsid w:val="00994CFD"/>
    <w:rsid w:val="009A1045"/>
    <w:rsid w:val="009A3F29"/>
    <w:rsid w:val="009B3A40"/>
    <w:rsid w:val="009B4FA1"/>
    <w:rsid w:val="009C357C"/>
    <w:rsid w:val="009C4505"/>
    <w:rsid w:val="009C6628"/>
    <w:rsid w:val="009D54B9"/>
    <w:rsid w:val="009E514C"/>
    <w:rsid w:val="009F2D97"/>
    <w:rsid w:val="009F3051"/>
    <w:rsid w:val="009F3B4D"/>
    <w:rsid w:val="009F45B3"/>
    <w:rsid w:val="009F69D0"/>
    <w:rsid w:val="00A02BBC"/>
    <w:rsid w:val="00A11C9C"/>
    <w:rsid w:val="00A13BF7"/>
    <w:rsid w:val="00A23DF8"/>
    <w:rsid w:val="00A25C14"/>
    <w:rsid w:val="00A306FA"/>
    <w:rsid w:val="00A452BC"/>
    <w:rsid w:val="00A47D36"/>
    <w:rsid w:val="00A53972"/>
    <w:rsid w:val="00A55BDA"/>
    <w:rsid w:val="00A575C3"/>
    <w:rsid w:val="00A6012C"/>
    <w:rsid w:val="00A64389"/>
    <w:rsid w:val="00A664B0"/>
    <w:rsid w:val="00A6737D"/>
    <w:rsid w:val="00A6745B"/>
    <w:rsid w:val="00A67484"/>
    <w:rsid w:val="00A70371"/>
    <w:rsid w:val="00A71C25"/>
    <w:rsid w:val="00A75B14"/>
    <w:rsid w:val="00A777DF"/>
    <w:rsid w:val="00A815D0"/>
    <w:rsid w:val="00A86629"/>
    <w:rsid w:val="00A87231"/>
    <w:rsid w:val="00A908EE"/>
    <w:rsid w:val="00A914D7"/>
    <w:rsid w:val="00A92990"/>
    <w:rsid w:val="00A95B80"/>
    <w:rsid w:val="00AA7524"/>
    <w:rsid w:val="00AA7B51"/>
    <w:rsid w:val="00AB29A9"/>
    <w:rsid w:val="00AB3872"/>
    <w:rsid w:val="00AB58AE"/>
    <w:rsid w:val="00AB6DDB"/>
    <w:rsid w:val="00AC53EA"/>
    <w:rsid w:val="00AC616E"/>
    <w:rsid w:val="00AC690A"/>
    <w:rsid w:val="00AE1557"/>
    <w:rsid w:val="00AE7091"/>
    <w:rsid w:val="00AF1974"/>
    <w:rsid w:val="00AF2FEE"/>
    <w:rsid w:val="00AF3DDD"/>
    <w:rsid w:val="00AF3F2B"/>
    <w:rsid w:val="00AF41C2"/>
    <w:rsid w:val="00B0235C"/>
    <w:rsid w:val="00B042ED"/>
    <w:rsid w:val="00B0458D"/>
    <w:rsid w:val="00B12465"/>
    <w:rsid w:val="00B1636C"/>
    <w:rsid w:val="00B17F69"/>
    <w:rsid w:val="00B26870"/>
    <w:rsid w:val="00B35ABD"/>
    <w:rsid w:val="00B371B2"/>
    <w:rsid w:val="00B376B1"/>
    <w:rsid w:val="00B3795F"/>
    <w:rsid w:val="00B52226"/>
    <w:rsid w:val="00B53EEF"/>
    <w:rsid w:val="00B5497C"/>
    <w:rsid w:val="00B63C6C"/>
    <w:rsid w:val="00B64864"/>
    <w:rsid w:val="00B70D58"/>
    <w:rsid w:val="00B75C13"/>
    <w:rsid w:val="00B95304"/>
    <w:rsid w:val="00B96F84"/>
    <w:rsid w:val="00BA448F"/>
    <w:rsid w:val="00BB217D"/>
    <w:rsid w:val="00BB2DC7"/>
    <w:rsid w:val="00BB3C0A"/>
    <w:rsid w:val="00BC3A8F"/>
    <w:rsid w:val="00BC4520"/>
    <w:rsid w:val="00BC70AD"/>
    <w:rsid w:val="00BD1031"/>
    <w:rsid w:val="00BD1078"/>
    <w:rsid w:val="00BD540A"/>
    <w:rsid w:val="00BD7E4B"/>
    <w:rsid w:val="00BE5CC1"/>
    <w:rsid w:val="00BE6070"/>
    <w:rsid w:val="00BF03F8"/>
    <w:rsid w:val="00C01AD2"/>
    <w:rsid w:val="00C03CC6"/>
    <w:rsid w:val="00C04043"/>
    <w:rsid w:val="00C1289A"/>
    <w:rsid w:val="00C13544"/>
    <w:rsid w:val="00C1624B"/>
    <w:rsid w:val="00C166DF"/>
    <w:rsid w:val="00C21E8A"/>
    <w:rsid w:val="00C23AFF"/>
    <w:rsid w:val="00C25C5B"/>
    <w:rsid w:val="00C425D7"/>
    <w:rsid w:val="00C4582E"/>
    <w:rsid w:val="00C51936"/>
    <w:rsid w:val="00C5301B"/>
    <w:rsid w:val="00C567DA"/>
    <w:rsid w:val="00C60504"/>
    <w:rsid w:val="00C62F52"/>
    <w:rsid w:val="00C66B0A"/>
    <w:rsid w:val="00C70988"/>
    <w:rsid w:val="00C75545"/>
    <w:rsid w:val="00C805F7"/>
    <w:rsid w:val="00C82096"/>
    <w:rsid w:val="00C911DE"/>
    <w:rsid w:val="00C930FB"/>
    <w:rsid w:val="00C9400D"/>
    <w:rsid w:val="00C9429D"/>
    <w:rsid w:val="00C943B5"/>
    <w:rsid w:val="00C9554E"/>
    <w:rsid w:val="00CB0193"/>
    <w:rsid w:val="00CB0A39"/>
    <w:rsid w:val="00CB2ABF"/>
    <w:rsid w:val="00CB74FD"/>
    <w:rsid w:val="00CC142C"/>
    <w:rsid w:val="00CC2374"/>
    <w:rsid w:val="00CC2BD3"/>
    <w:rsid w:val="00CD01E3"/>
    <w:rsid w:val="00CD3ACE"/>
    <w:rsid w:val="00CE0B73"/>
    <w:rsid w:val="00CE1B78"/>
    <w:rsid w:val="00CE2AAA"/>
    <w:rsid w:val="00CE3FE6"/>
    <w:rsid w:val="00CE6BF3"/>
    <w:rsid w:val="00CE75F5"/>
    <w:rsid w:val="00CF4D74"/>
    <w:rsid w:val="00D0294A"/>
    <w:rsid w:val="00D21D45"/>
    <w:rsid w:val="00D22BB7"/>
    <w:rsid w:val="00D2340D"/>
    <w:rsid w:val="00D25B50"/>
    <w:rsid w:val="00D26295"/>
    <w:rsid w:val="00D31254"/>
    <w:rsid w:val="00D31F42"/>
    <w:rsid w:val="00D3392E"/>
    <w:rsid w:val="00D34143"/>
    <w:rsid w:val="00D35C86"/>
    <w:rsid w:val="00D41522"/>
    <w:rsid w:val="00D43500"/>
    <w:rsid w:val="00D4430B"/>
    <w:rsid w:val="00D449D9"/>
    <w:rsid w:val="00D45361"/>
    <w:rsid w:val="00D50256"/>
    <w:rsid w:val="00D51170"/>
    <w:rsid w:val="00D541DF"/>
    <w:rsid w:val="00D67E79"/>
    <w:rsid w:val="00D702E1"/>
    <w:rsid w:val="00D70C75"/>
    <w:rsid w:val="00D73590"/>
    <w:rsid w:val="00D7547B"/>
    <w:rsid w:val="00D76FDC"/>
    <w:rsid w:val="00D80160"/>
    <w:rsid w:val="00D8082C"/>
    <w:rsid w:val="00D80E7F"/>
    <w:rsid w:val="00D82BFC"/>
    <w:rsid w:val="00D82E2F"/>
    <w:rsid w:val="00D841D3"/>
    <w:rsid w:val="00D85AD4"/>
    <w:rsid w:val="00D92BB0"/>
    <w:rsid w:val="00DA2117"/>
    <w:rsid w:val="00DA31DB"/>
    <w:rsid w:val="00DA659B"/>
    <w:rsid w:val="00DB241C"/>
    <w:rsid w:val="00DB7198"/>
    <w:rsid w:val="00DC6D67"/>
    <w:rsid w:val="00DD35F7"/>
    <w:rsid w:val="00DD61B4"/>
    <w:rsid w:val="00DE32F7"/>
    <w:rsid w:val="00DE354E"/>
    <w:rsid w:val="00DE481F"/>
    <w:rsid w:val="00DE58BF"/>
    <w:rsid w:val="00DF2477"/>
    <w:rsid w:val="00DF2A42"/>
    <w:rsid w:val="00DF527E"/>
    <w:rsid w:val="00DF6600"/>
    <w:rsid w:val="00E01469"/>
    <w:rsid w:val="00E03077"/>
    <w:rsid w:val="00E042D0"/>
    <w:rsid w:val="00E121BA"/>
    <w:rsid w:val="00E12242"/>
    <w:rsid w:val="00E151D9"/>
    <w:rsid w:val="00E2511B"/>
    <w:rsid w:val="00E27112"/>
    <w:rsid w:val="00E31159"/>
    <w:rsid w:val="00E3199D"/>
    <w:rsid w:val="00E33105"/>
    <w:rsid w:val="00E33216"/>
    <w:rsid w:val="00E340BE"/>
    <w:rsid w:val="00E431F0"/>
    <w:rsid w:val="00E44861"/>
    <w:rsid w:val="00E567D7"/>
    <w:rsid w:val="00E56A3C"/>
    <w:rsid w:val="00E56F28"/>
    <w:rsid w:val="00E57E26"/>
    <w:rsid w:val="00E6129D"/>
    <w:rsid w:val="00E61595"/>
    <w:rsid w:val="00E652D8"/>
    <w:rsid w:val="00E65C89"/>
    <w:rsid w:val="00E66E8E"/>
    <w:rsid w:val="00E67E7C"/>
    <w:rsid w:val="00E703A5"/>
    <w:rsid w:val="00E760C7"/>
    <w:rsid w:val="00E9304E"/>
    <w:rsid w:val="00E97506"/>
    <w:rsid w:val="00EA36AC"/>
    <w:rsid w:val="00EA4160"/>
    <w:rsid w:val="00EA6F21"/>
    <w:rsid w:val="00EB4E82"/>
    <w:rsid w:val="00EB502F"/>
    <w:rsid w:val="00EB5150"/>
    <w:rsid w:val="00EB6A0D"/>
    <w:rsid w:val="00EC74A1"/>
    <w:rsid w:val="00ED3BB2"/>
    <w:rsid w:val="00EE4A14"/>
    <w:rsid w:val="00EF13E0"/>
    <w:rsid w:val="00EF5EA9"/>
    <w:rsid w:val="00EF7B5C"/>
    <w:rsid w:val="00F01FB1"/>
    <w:rsid w:val="00F04992"/>
    <w:rsid w:val="00F06994"/>
    <w:rsid w:val="00F07474"/>
    <w:rsid w:val="00F13C92"/>
    <w:rsid w:val="00F20956"/>
    <w:rsid w:val="00F2371F"/>
    <w:rsid w:val="00F24453"/>
    <w:rsid w:val="00F248AD"/>
    <w:rsid w:val="00F275B4"/>
    <w:rsid w:val="00F32DA0"/>
    <w:rsid w:val="00F353CC"/>
    <w:rsid w:val="00F37495"/>
    <w:rsid w:val="00F474F8"/>
    <w:rsid w:val="00F50E86"/>
    <w:rsid w:val="00F53A3F"/>
    <w:rsid w:val="00F543D7"/>
    <w:rsid w:val="00F555FF"/>
    <w:rsid w:val="00F61BF4"/>
    <w:rsid w:val="00F66A23"/>
    <w:rsid w:val="00F66B14"/>
    <w:rsid w:val="00F67237"/>
    <w:rsid w:val="00F75D5F"/>
    <w:rsid w:val="00F77D16"/>
    <w:rsid w:val="00F80062"/>
    <w:rsid w:val="00F82F4D"/>
    <w:rsid w:val="00F83BE0"/>
    <w:rsid w:val="00F84A8F"/>
    <w:rsid w:val="00F84C89"/>
    <w:rsid w:val="00F860D9"/>
    <w:rsid w:val="00F90D6D"/>
    <w:rsid w:val="00F97171"/>
    <w:rsid w:val="00FA68C2"/>
    <w:rsid w:val="00FA6C7F"/>
    <w:rsid w:val="00FB3018"/>
    <w:rsid w:val="00FB34D0"/>
    <w:rsid w:val="00FB41A8"/>
    <w:rsid w:val="00FB743A"/>
    <w:rsid w:val="00FD547F"/>
    <w:rsid w:val="00FD5B97"/>
    <w:rsid w:val="00FD5E75"/>
    <w:rsid w:val="00FD5ED7"/>
    <w:rsid w:val="00FE7E3B"/>
    <w:rsid w:val="00FF15F5"/>
    <w:rsid w:val="00FF23BB"/>
    <w:rsid w:val="00FF6E7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331777"/>
    <o:shapelayout v:ext="edit">
      <o:idmap v:ext="edit" data="1"/>
    </o:shapelayout>
  </w:shapeDefaults>
  <w:decimalSymbol w:val=","/>
  <w:listSeparator w:val=";"/>
  <w14:docId w14:val="1F7ACED4"/>
  <w15:chartTrackingRefBased/>
  <w15:docId w15:val="{FAE06E8D-29F1-4A36-BED8-774A5EEAE9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Atamis tekstai"/>
    <w:qFormat/>
    <w:rsid w:val="00EA4160"/>
    <w:rPr>
      <w:rFonts w:ascii="Times New Roman" w:eastAsia="Calibri" w:hAnsi="Times New Roman" w:cs="Times New Roman"/>
      <w:sz w:val="24"/>
      <w:lang w:eastAsia="lt-LT"/>
    </w:rPr>
  </w:style>
  <w:style w:type="paragraph" w:styleId="Heading1">
    <w:name w:val="heading 1"/>
    <w:basedOn w:val="Normal"/>
    <w:next w:val="Normal"/>
    <w:link w:val="Heading1Char"/>
    <w:uiPriority w:val="9"/>
    <w:rsid w:val="00163C31"/>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3C31"/>
    <w:rPr>
      <w:rFonts w:asciiTheme="majorHAnsi" w:eastAsiaTheme="majorEastAsia" w:hAnsiTheme="majorHAnsi" w:cstheme="majorBidi"/>
      <w:color w:val="2F5496" w:themeColor="accent1" w:themeShade="BF"/>
      <w:sz w:val="32"/>
      <w:szCs w:val="32"/>
    </w:rPr>
  </w:style>
  <w:style w:type="paragraph" w:styleId="NoSpacing">
    <w:name w:val="No Spacing"/>
    <w:uiPriority w:val="1"/>
    <w:rsid w:val="00163C31"/>
    <w:pPr>
      <w:spacing w:line="240" w:lineRule="auto"/>
    </w:pPr>
  </w:style>
  <w:style w:type="paragraph" w:styleId="ListParagraph">
    <w:name w:val="List Paragraph"/>
    <w:basedOn w:val="Normal"/>
    <w:link w:val="ListParagraphChar"/>
    <w:uiPriority w:val="34"/>
    <w:qFormat/>
    <w:rsid w:val="00163C31"/>
    <w:pPr>
      <w:ind w:left="1296"/>
    </w:pPr>
  </w:style>
  <w:style w:type="character" w:styleId="Strong">
    <w:name w:val="Strong"/>
    <w:uiPriority w:val="22"/>
    <w:rsid w:val="00163C31"/>
    <w:rPr>
      <w:b/>
      <w:bCs/>
    </w:rPr>
  </w:style>
  <w:style w:type="paragraph" w:styleId="Caption">
    <w:name w:val="caption"/>
    <w:aliases w:val="_Dokumento_pavadinimas"/>
    <w:basedOn w:val="Normal"/>
    <w:next w:val="Normal"/>
    <w:link w:val="CaptionChar"/>
    <w:qFormat/>
    <w:rsid w:val="00163C31"/>
    <w:pPr>
      <w:spacing w:before="120" w:after="120"/>
      <w:ind w:firstLine="0"/>
      <w:jc w:val="center"/>
      <w:outlineLvl w:val="0"/>
    </w:pPr>
    <w:rPr>
      <w:rFonts w:eastAsia="Times New Roman"/>
      <w:b/>
      <w:bCs/>
      <w:caps/>
      <w:sz w:val="28"/>
      <w:szCs w:val="20"/>
      <w:lang w:val="sv-SE" w:eastAsia="sv-SE"/>
    </w:rPr>
  </w:style>
  <w:style w:type="paragraph" w:styleId="TOC2">
    <w:name w:val="toc 2"/>
    <w:basedOn w:val="Normal"/>
    <w:next w:val="Normal"/>
    <w:link w:val="TOC2Char"/>
    <w:autoRedefine/>
    <w:uiPriority w:val="39"/>
    <w:rsid w:val="00C01AD2"/>
    <w:pPr>
      <w:tabs>
        <w:tab w:val="right" w:leader="dot" w:pos="10195"/>
      </w:tabs>
      <w:suppressAutoHyphens/>
      <w:overflowPunct w:val="0"/>
      <w:autoSpaceDE w:val="0"/>
      <w:ind w:left="200" w:firstLine="0"/>
    </w:pPr>
    <w:rPr>
      <w:rFonts w:eastAsia="Times New Roman"/>
      <w:sz w:val="20"/>
      <w:szCs w:val="20"/>
      <w:lang w:eastAsia="ar-SA"/>
    </w:rPr>
  </w:style>
  <w:style w:type="paragraph" w:styleId="TOC3">
    <w:name w:val="toc 3"/>
    <w:basedOn w:val="Normal"/>
    <w:next w:val="Normal"/>
    <w:autoRedefine/>
    <w:uiPriority w:val="39"/>
    <w:rsid w:val="001749C2"/>
    <w:pPr>
      <w:tabs>
        <w:tab w:val="left" w:pos="960"/>
        <w:tab w:val="right" w:leader="dot" w:pos="10195"/>
      </w:tabs>
      <w:suppressAutoHyphens/>
      <w:overflowPunct w:val="0"/>
      <w:autoSpaceDE w:val="0"/>
      <w:ind w:left="400" w:firstLine="0"/>
    </w:pPr>
    <w:rPr>
      <w:rFonts w:eastAsia="Times New Roman"/>
      <w:sz w:val="20"/>
      <w:szCs w:val="20"/>
      <w:lang w:eastAsia="ar-SA"/>
    </w:rPr>
  </w:style>
  <w:style w:type="paragraph" w:styleId="TOC4">
    <w:name w:val="toc 4"/>
    <w:basedOn w:val="Normal"/>
    <w:next w:val="Normal"/>
    <w:autoRedefine/>
    <w:uiPriority w:val="39"/>
    <w:rsid w:val="00163C31"/>
    <w:pPr>
      <w:suppressAutoHyphens/>
      <w:overflowPunct w:val="0"/>
      <w:autoSpaceDE w:val="0"/>
      <w:ind w:left="600" w:firstLine="0"/>
    </w:pPr>
    <w:rPr>
      <w:rFonts w:eastAsia="Times New Roman"/>
      <w:sz w:val="20"/>
      <w:szCs w:val="20"/>
      <w:lang w:eastAsia="ar-SA"/>
    </w:rPr>
  </w:style>
  <w:style w:type="paragraph" w:customStyle="1" w:styleId="DestNr">
    <w:name w:val="Dest + Nr"/>
    <w:basedOn w:val="ListParagraph"/>
    <w:link w:val="DestNrChar"/>
    <w:rsid w:val="00163C31"/>
    <w:pPr>
      <w:numPr>
        <w:numId w:val="1"/>
      </w:numPr>
      <w:contextualSpacing/>
    </w:pPr>
    <w:rPr>
      <w:szCs w:val="24"/>
    </w:rPr>
  </w:style>
  <w:style w:type="character" w:customStyle="1" w:styleId="ListParagraphChar">
    <w:name w:val="List Paragraph Char"/>
    <w:basedOn w:val="DefaultParagraphFont"/>
    <w:link w:val="ListParagraph"/>
    <w:uiPriority w:val="34"/>
    <w:rsid w:val="00163C31"/>
    <w:rPr>
      <w:rFonts w:ascii="Times New Roman" w:eastAsia="Calibri" w:hAnsi="Times New Roman" w:cs="Times New Roman"/>
      <w:sz w:val="24"/>
      <w:lang w:eastAsia="lt-LT"/>
    </w:rPr>
  </w:style>
  <w:style w:type="character" w:customStyle="1" w:styleId="DestNrChar">
    <w:name w:val="Dest + Nr Char"/>
    <w:basedOn w:val="ListParagraphChar"/>
    <w:link w:val="DestNr"/>
    <w:rsid w:val="00163C31"/>
    <w:rPr>
      <w:rFonts w:ascii="Times New Roman" w:eastAsia="Calibri" w:hAnsi="Times New Roman" w:cs="Times New Roman"/>
      <w:sz w:val="24"/>
      <w:szCs w:val="24"/>
      <w:lang w:eastAsia="lt-LT"/>
    </w:rPr>
  </w:style>
  <w:style w:type="paragraph" w:customStyle="1" w:styleId="Antrat3VS">
    <w:name w:val="Antraštė 3_VS"/>
    <w:basedOn w:val="Antrat2VS"/>
    <w:qFormat/>
    <w:rsid w:val="00163C31"/>
    <w:pPr>
      <w:numPr>
        <w:ilvl w:val="1"/>
      </w:numPr>
      <w:outlineLvl w:val="2"/>
    </w:pPr>
    <w:rPr>
      <w:caps w:val="0"/>
    </w:rPr>
  </w:style>
  <w:style w:type="paragraph" w:customStyle="1" w:styleId="Antrat2VS">
    <w:name w:val="Antraštė 2_VS"/>
    <w:basedOn w:val="Caption"/>
    <w:link w:val="Antrat2VSDiagrama"/>
    <w:qFormat/>
    <w:rsid w:val="00163C31"/>
    <w:pPr>
      <w:numPr>
        <w:numId w:val="2"/>
      </w:numPr>
      <w:spacing w:before="240" w:after="240"/>
      <w:jc w:val="left"/>
      <w:outlineLvl w:val="1"/>
    </w:pPr>
    <w:rPr>
      <w:sz w:val="24"/>
    </w:rPr>
  </w:style>
  <w:style w:type="paragraph" w:customStyle="1" w:styleId="PastaripospavVS">
    <w:name w:val="Pastaripos pav. VS"/>
    <w:basedOn w:val="Normal"/>
    <w:rsid w:val="00163C31"/>
    <w:pPr>
      <w:spacing w:before="120" w:line="276" w:lineRule="auto"/>
      <w:ind w:firstLine="720"/>
    </w:pPr>
    <w:rPr>
      <w:b/>
    </w:rPr>
  </w:style>
  <w:style w:type="character" w:customStyle="1" w:styleId="CaptionChar">
    <w:name w:val="Caption Char"/>
    <w:aliases w:val="_Dokumento_pavadinimas Char"/>
    <w:basedOn w:val="DefaultParagraphFont"/>
    <w:link w:val="Caption"/>
    <w:rsid w:val="00163C31"/>
    <w:rPr>
      <w:rFonts w:ascii="Times New Roman" w:eastAsia="Times New Roman" w:hAnsi="Times New Roman" w:cs="Times New Roman"/>
      <w:b/>
      <w:bCs/>
      <w:caps/>
      <w:sz w:val="28"/>
      <w:szCs w:val="20"/>
      <w:lang w:val="sv-SE" w:eastAsia="sv-SE"/>
    </w:rPr>
  </w:style>
  <w:style w:type="character" w:customStyle="1" w:styleId="Antrat2VSDiagrama">
    <w:name w:val="Antraštė 2_VS Diagrama"/>
    <w:basedOn w:val="CaptionChar"/>
    <w:link w:val="Antrat2VS"/>
    <w:rsid w:val="00163C31"/>
    <w:rPr>
      <w:rFonts w:ascii="Times New Roman" w:eastAsia="Times New Roman" w:hAnsi="Times New Roman" w:cs="Times New Roman"/>
      <w:b/>
      <w:bCs/>
      <w:caps/>
      <w:sz w:val="24"/>
      <w:szCs w:val="20"/>
      <w:lang w:val="sv-SE" w:eastAsia="sv-SE"/>
    </w:rPr>
  </w:style>
  <w:style w:type="paragraph" w:customStyle="1" w:styleId="Antrat4VS">
    <w:name w:val="Antraštė 4_VS"/>
    <w:basedOn w:val="Antrat3VS"/>
    <w:qFormat/>
    <w:rsid w:val="00163C31"/>
    <w:pPr>
      <w:numPr>
        <w:ilvl w:val="2"/>
      </w:numPr>
      <w:tabs>
        <w:tab w:val="num" w:pos="360"/>
      </w:tabs>
      <w:spacing w:before="120" w:after="120"/>
      <w:outlineLvl w:val="3"/>
    </w:pPr>
  </w:style>
  <w:style w:type="paragraph" w:customStyle="1" w:styleId="SraasVS">
    <w:name w:val="Sąrašas_VS"/>
    <w:basedOn w:val="DestNr"/>
    <w:link w:val="SraasVSDiagrama"/>
    <w:rsid w:val="00163C31"/>
    <w:rPr>
      <w:shd w:val="clear" w:color="auto" w:fill="FFFFFF"/>
    </w:rPr>
  </w:style>
  <w:style w:type="paragraph" w:customStyle="1" w:styleId="Temos">
    <w:name w:val="Temos"/>
    <w:basedOn w:val="BodyText"/>
    <w:autoRedefine/>
    <w:rsid w:val="00163C31"/>
    <w:pPr>
      <w:tabs>
        <w:tab w:val="left" w:pos="0"/>
      </w:tabs>
      <w:overflowPunct w:val="0"/>
      <w:autoSpaceDE w:val="0"/>
      <w:autoSpaceDN w:val="0"/>
      <w:adjustRightInd w:val="0"/>
      <w:spacing w:before="240" w:line="276" w:lineRule="auto"/>
      <w:ind w:firstLine="0"/>
      <w:textAlignment w:val="baseline"/>
    </w:pPr>
    <w:rPr>
      <w:color w:val="000000"/>
      <w:szCs w:val="24"/>
      <w:lang w:eastAsia="en-US"/>
    </w:rPr>
  </w:style>
  <w:style w:type="character" w:customStyle="1" w:styleId="SraasVSDiagrama">
    <w:name w:val="Sąrašas_VS Diagrama"/>
    <w:basedOn w:val="DestNrChar"/>
    <w:link w:val="SraasVS"/>
    <w:rsid w:val="00163C31"/>
    <w:rPr>
      <w:rFonts w:ascii="Times New Roman" w:eastAsia="Calibri" w:hAnsi="Times New Roman" w:cs="Times New Roman"/>
      <w:sz w:val="24"/>
      <w:szCs w:val="24"/>
      <w:lang w:eastAsia="lt-LT"/>
    </w:rPr>
  </w:style>
  <w:style w:type="paragraph" w:styleId="BodyText">
    <w:name w:val="Body Text"/>
    <w:basedOn w:val="Normal"/>
    <w:link w:val="BodyTextChar"/>
    <w:uiPriority w:val="99"/>
    <w:semiHidden/>
    <w:unhideWhenUsed/>
    <w:rsid w:val="00163C31"/>
    <w:pPr>
      <w:spacing w:after="120"/>
    </w:pPr>
  </w:style>
  <w:style w:type="character" w:customStyle="1" w:styleId="BodyTextChar">
    <w:name w:val="Body Text Char"/>
    <w:basedOn w:val="DefaultParagraphFont"/>
    <w:link w:val="BodyText"/>
    <w:uiPriority w:val="99"/>
    <w:semiHidden/>
    <w:rsid w:val="00163C31"/>
    <w:rPr>
      <w:rFonts w:ascii="Times New Roman" w:eastAsia="Calibri" w:hAnsi="Times New Roman" w:cs="Times New Roman"/>
      <w:sz w:val="24"/>
      <w:lang w:eastAsia="lt-LT"/>
    </w:rPr>
  </w:style>
  <w:style w:type="paragraph" w:styleId="Header">
    <w:name w:val="header"/>
    <w:basedOn w:val="Normal"/>
    <w:link w:val="HeaderChar"/>
    <w:uiPriority w:val="99"/>
    <w:unhideWhenUsed/>
    <w:rsid w:val="00163C31"/>
    <w:pPr>
      <w:tabs>
        <w:tab w:val="center" w:pos="4819"/>
        <w:tab w:val="right" w:pos="9638"/>
      </w:tabs>
    </w:pPr>
  </w:style>
  <w:style w:type="character" w:customStyle="1" w:styleId="HeaderChar">
    <w:name w:val="Header Char"/>
    <w:basedOn w:val="DefaultParagraphFont"/>
    <w:link w:val="Header"/>
    <w:uiPriority w:val="99"/>
    <w:rsid w:val="00163C31"/>
    <w:rPr>
      <w:rFonts w:ascii="Times New Roman" w:eastAsia="Calibri" w:hAnsi="Times New Roman" w:cs="Times New Roman"/>
      <w:sz w:val="24"/>
      <w:lang w:eastAsia="lt-LT"/>
    </w:rPr>
  </w:style>
  <w:style w:type="paragraph" w:styleId="Footer">
    <w:name w:val="footer"/>
    <w:aliases w:val="Štampai"/>
    <w:basedOn w:val="Normal"/>
    <w:link w:val="FooterChar"/>
    <w:unhideWhenUsed/>
    <w:rsid w:val="00163C31"/>
    <w:pPr>
      <w:tabs>
        <w:tab w:val="center" w:pos="4819"/>
        <w:tab w:val="right" w:pos="9638"/>
      </w:tabs>
    </w:pPr>
  </w:style>
  <w:style w:type="character" w:customStyle="1" w:styleId="FooterChar">
    <w:name w:val="Footer Char"/>
    <w:aliases w:val="Štampai Char"/>
    <w:basedOn w:val="DefaultParagraphFont"/>
    <w:link w:val="Footer"/>
    <w:rsid w:val="00163C31"/>
    <w:rPr>
      <w:rFonts w:ascii="Times New Roman" w:eastAsia="Calibri" w:hAnsi="Times New Roman" w:cs="Times New Roman"/>
      <w:sz w:val="24"/>
      <w:lang w:eastAsia="lt-LT"/>
    </w:rPr>
  </w:style>
  <w:style w:type="paragraph" w:customStyle="1" w:styleId="Letnels">
    <w:name w:val="Letnelės"/>
    <w:basedOn w:val="Normal"/>
    <w:link w:val="LetnelsChar"/>
    <w:qFormat/>
    <w:rsid w:val="001749C2"/>
    <w:pPr>
      <w:ind w:firstLine="0"/>
    </w:pPr>
    <w:rPr>
      <w:sz w:val="22"/>
    </w:rPr>
  </w:style>
  <w:style w:type="paragraph" w:customStyle="1" w:styleId="Turinys">
    <w:name w:val="Turinys"/>
    <w:basedOn w:val="TOC2"/>
    <w:link w:val="TurinysChar"/>
    <w:qFormat/>
    <w:rsid w:val="001749C2"/>
    <w:pPr>
      <w:ind w:left="198"/>
    </w:pPr>
    <w:rPr>
      <w:noProof/>
    </w:rPr>
  </w:style>
  <w:style w:type="character" w:customStyle="1" w:styleId="LetnelsChar">
    <w:name w:val="Letnelės Char"/>
    <w:basedOn w:val="DefaultParagraphFont"/>
    <w:link w:val="Letnels"/>
    <w:rsid w:val="001749C2"/>
    <w:rPr>
      <w:rFonts w:ascii="Times New Roman" w:eastAsia="Calibri" w:hAnsi="Times New Roman" w:cs="Times New Roman"/>
      <w:lang w:eastAsia="lt-LT"/>
    </w:rPr>
  </w:style>
  <w:style w:type="character" w:styleId="Hyperlink">
    <w:name w:val="Hyperlink"/>
    <w:basedOn w:val="DefaultParagraphFont"/>
    <w:uiPriority w:val="99"/>
    <w:unhideWhenUsed/>
    <w:rsid w:val="001749C2"/>
    <w:rPr>
      <w:color w:val="0563C1" w:themeColor="hyperlink"/>
      <w:u w:val="single"/>
    </w:rPr>
  </w:style>
  <w:style w:type="character" w:customStyle="1" w:styleId="TOC2Char">
    <w:name w:val="TOC 2 Char"/>
    <w:basedOn w:val="DefaultParagraphFont"/>
    <w:link w:val="TOC2"/>
    <w:uiPriority w:val="39"/>
    <w:rsid w:val="00C01AD2"/>
    <w:rPr>
      <w:rFonts w:ascii="Times New Roman" w:eastAsia="Times New Roman" w:hAnsi="Times New Roman" w:cs="Times New Roman"/>
      <w:sz w:val="20"/>
      <w:szCs w:val="20"/>
      <w:lang w:eastAsia="ar-SA"/>
    </w:rPr>
  </w:style>
  <w:style w:type="character" w:customStyle="1" w:styleId="TurinysChar">
    <w:name w:val="Turinys Char"/>
    <w:basedOn w:val="TOC2Char"/>
    <w:link w:val="Turinys"/>
    <w:rsid w:val="001749C2"/>
    <w:rPr>
      <w:rFonts w:ascii="Times New Roman" w:eastAsia="Times New Roman" w:hAnsi="Times New Roman" w:cs="Times New Roman"/>
      <w:noProof/>
      <w:sz w:val="20"/>
      <w:szCs w:val="20"/>
      <w:lang w:eastAsia="ar-SA"/>
    </w:rPr>
  </w:style>
  <w:style w:type="paragraph" w:styleId="TOC1">
    <w:name w:val="toc 1"/>
    <w:basedOn w:val="Normal"/>
    <w:next w:val="Normal"/>
    <w:autoRedefine/>
    <w:uiPriority w:val="39"/>
    <w:unhideWhenUsed/>
    <w:rsid w:val="004D37F2"/>
    <w:pPr>
      <w:spacing w:after="100"/>
      <w:jc w:val="center"/>
    </w:pPr>
  </w:style>
  <w:style w:type="character" w:styleId="PlaceholderText">
    <w:name w:val="Placeholder Text"/>
    <w:basedOn w:val="DefaultParagraphFont"/>
    <w:uiPriority w:val="99"/>
    <w:semiHidden/>
    <w:rsid w:val="006F1B24"/>
    <w:rPr>
      <w:color w:val="808080"/>
    </w:rPr>
  </w:style>
  <w:style w:type="paragraph" w:customStyle="1" w:styleId="Atamisstampas">
    <w:name w:val="Atamis_stampas"/>
    <w:basedOn w:val="Footer"/>
    <w:link w:val="AtamisstampasChar"/>
    <w:qFormat/>
    <w:rsid w:val="004E52F4"/>
    <w:pPr>
      <w:spacing w:line="240" w:lineRule="auto"/>
      <w:ind w:firstLine="0"/>
    </w:pPr>
    <w:rPr>
      <w:bCs/>
      <w:sz w:val="20"/>
      <w:szCs w:val="20"/>
    </w:rPr>
  </w:style>
  <w:style w:type="character" w:customStyle="1" w:styleId="Mention1">
    <w:name w:val="Mention1"/>
    <w:basedOn w:val="DefaultParagraphFont"/>
    <w:uiPriority w:val="99"/>
    <w:semiHidden/>
    <w:unhideWhenUsed/>
    <w:rsid w:val="000B4075"/>
    <w:rPr>
      <w:color w:val="2B579A"/>
      <w:shd w:val="clear" w:color="auto" w:fill="E6E6E6"/>
    </w:rPr>
  </w:style>
  <w:style w:type="character" w:customStyle="1" w:styleId="AtamisstampasChar">
    <w:name w:val="Atamis_stampas Char"/>
    <w:basedOn w:val="FooterChar"/>
    <w:link w:val="Atamisstampas"/>
    <w:rsid w:val="004E52F4"/>
    <w:rPr>
      <w:rFonts w:ascii="Times New Roman" w:eastAsia="Calibri" w:hAnsi="Times New Roman" w:cs="Times New Roman"/>
      <w:bCs/>
      <w:sz w:val="20"/>
      <w:szCs w:val="20"/>
      <w:lang w:eastAsia="lt-LT"/>
    </w:rPr>
  </w:style>
  <w:style w:type="paragraph" w:customStyle="1" w:styleId="Numeris">
    <w:name w:val="Numeris"/>
    <w:basedOn w:val="Atamisstampas"/>
    <w:link w:val="NumerisChar"/>
    <w:rsid w:val="000B4075"/>
    <w:rPr>
      <w:color w:val="000000"/>
    </w:rPr>
  </w:style>
  <w:style w:type="character" w:customStyle="1" w:styleId="NumerisChar">
    <w:name w:val="Numeris Char"/>
    <w:basedOn w:val="AtamisstampasChar"/>
    <w:link w:val="Numeris"/>
    <w:rsid w:val="000B4075"/>
    <w:rPr>
      <w:rFonts w:ascii="Times New Roman" w:eastAsia="Calibri" w:hAnsi="Times New Roman" w:cs="Times New Roman"/>
      <w:bCs/>
      <w:color w:val="000000"/>
      <w:sz w:val="20"/>
      <w:szCs w:val="20"/>
      <w:lang w:eastAsia="lt-LT"/>
    </w:rPr>
  </w:style>
  <w:style w:type="paragraph" w:styleId="TOCHeading">
    <w:name w:val="TOC Heading"/>
    <w:basedOn w:val="Heading1"/>
    <w:next w:val="Normal"/>
    <w:uiPriority w:val="39"/>
    <w:unhideWhenUsed/>
    <w:qFormat/>
    <w:rsid w:val="004D37F2"/>
    <w:pPr>
      <w:spacing w:line="259" w:lineRule="auto"/>
      <w:ind w:firstLine="0"/>
      <w:jc w:val="left"/>
      <w:outlineLvl w:val="9"/>
    </w:pPr>
    <w:rPr>
      <w:lang w:val="en-US" w:eastAsia="en-US"/>
    </w:rPr>
  </w:style>
  <w:style w:type="paragraph" w:customStyle="1" w:styleId="Textbody">
    <w:name w:val="Text body"/>
    <w:basedOn w:val="Normal"/>
    <w:rsid w:val="00C01AD2"/>
    <w:pPr>
      <w:widowControl w:val="0"/>
      <w:suppressAutoHyphens/>
      <w:autoSpaceDN w:val="0"/>
      <w:spacing w:after="120" w:line="240" w:lineRule="auto"/>
      <w:ind w:firstLine="0"/>
      <w:jc w:val="left"/>
      <w:textAlignment w:val="baseline"/>
    </w:pPr>
    <w:rPr>
      <w:rFonts w:eastAsia="Arial Unicode MS" w:cs="Tahoma"/>
      <w:kern w:val="3"/>
      <w:szCs w:val="24"/>
      <w:lang w:eastAsia="zh-CN" w:bidi="hi-IN"/>
    </w:rPr>
  </w:style>
  <w:style w:type="paragraph" w:styleId="BalloonText">
    <w:name w:val="Balloon Text"/>
    <w:basedOn w:val="Normal"/>
    <w:link w:val="BalloonTextChar"/>
    <w:uiPriority w:val="99"/>
    <w:semiHidden/>
    <w:unhideWhenUsed/>
    <w:rsid w:val="00326EB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26EB0"/>
    <w:rPr>
      <w:rFonts w:ascii="Segoe UI" w:eastAsia="Calibri" w:hAnsi="Segoe UI" w:cs="Segoe UI"/>
      <w:sz w:val="18"/>
      <w:szCs w:val="18"/>
      <w:lang w:eastAsia="lt-LT"/>
    </w:rPr>
  </w:style>
  <w:style w:type="paragraph" w:customStyle="1" w:styleId="NoParagraphStyle">
    <w:name w:val="[No Paragraph Style]"/>
    <w:link w:val="NoParagraphStyleChar"/>
    <w:rsid w:val="005462EF"/>
    <w:pPr>
      <w:autoSpaceDE w:val="0"/>
      <w:autoSpaceDN w:val="0"/>
      <w:adjustRightInd w:val="0"/>
      <w:spacing w:line="288" w:lineRule="auto"/>
      <w:ind w:firstLine="0"/>
      <w:jc w:val="left"/>
      <w:textAlignment w:val="center"/>
    </w:pPr>
    <w:rPr>
      <w:rFonts w:ascii="Times Roman" w:eastAsia="Times New Roman" w:hAnsi="Times Roman" w:cs="Times Roman"/>
      <w:color w:val="000000"/>
      <w:sz w:val="24"/>
      <w:szCs w:val="24"/>
      <w:lang w:val="en-US"/>
    </w:rPr>
  </w:style>
  <w:style w:type="paragraph" w:customStyle="1" w:styleId="BasicParagraph">
    <w:name w:val="[Basic Paragraph]"/>
    <w:basedOn w:val="NoParagraphStyle"/>
    <w:link w:val="BasicParagraphChar"/>
    <w:rsid w:val="005462EF"/>
    <w:pPr>
      <w:suppressAutoHyphens/>
    </w:pPr>
    <w:rPr>
      <w:rFonts w:ascii="Times New Roman" w:hAnsi="Times New Roman" w:cs="Times New Roman"/>
      <w:lang w:val="lt-LT"/>
    </w:rPr>
  </w:style>
  <w:style w:type="character" w:customStyle="1" w:styleId="NoParagraphStyleChar">
    <w:name w:val="[No Paragraph Style] Char"/>
    <w:link w:val="NoParagraphStyle"/>
    <w:rsid w:val="005462EF"/>
    <w:rPr>
      <w:rFonts w:ascii="Times Roman" w:eastAsia="Times New Roman" w:hAnsi="Times Roman" w:cs="Times Roman"/>
      <w:color w:val="000000"/>
      <w:sz w:val="24"/>
      <w:szCs w:val="24"/>
      <w:lang w:val="en-US"/>
    </w:rPr>
  </w:style>
  <w:style w:type="character" w:customStyle="1" w:styleId="BasicParagraphChar">
    <w:name w:val="[Basic Paragraph] Char"/>
    <w:link w:val="BasicParagraph"/>
    <w:rsid w:val="005462EF"/>
    <w:rPr>
      <w:rFonts w:ascii="Times New Roman" w:eastAsia="Times New Roman" w:hAnsi="Times New Roman" w:cs="Times New Roman"/>
      <w:color w:val="000000"/>
      <w:sz w:val="24"/>
      <w:szCs w:val="24"/>
    </w:rPr>
  </w:style>
  <w:style w:type="character" w:customStyle="1" w:styleId="fontstyle01">
    <w:name w:val="fontstyle01"/>
    <w:basedOn w:val="DefaultParagraphFont"/>
    <w:rsid w:val="00F01FB1"/>
    <w:rPr>
      <w:rFonts w:ascii="MyriadPro-Regular" w:hAnsi="MyriadPro-Regular" w:hint="default"/>
      <w:b w:val="0"/>
      <w:bCs w:val="0"/>
      <w:i w:val="0"/>
      <w:iCs w:val="0"/>
      <w:color w:val="000000"/>
      <w:sz w:val="22"/>
      <w:szCs w:val="22"/>
    </w:rPr>
  </w:style>
  <w:style w:type="table" w:styleId="TableGrid">
    <w:name w:val="Table Grid"/>
    <w:basedOn w:val="TableNormal"/>
    <w:uiPriority w:val="39"/>
    <w:rsid w:val="00D7359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uiPriority w:val="99"/>
    <w:semiHidden/>
    <w:unhideWhenUsed/>
    <w:rsid w:val="00BE5CC1"/>
    <w:pPr>
      <w:spacing w:after="0"/>
      <w:ind w:firstLine="360"/>
    </w:pPr>
  </w:style>
  <w:style w:type="character" w:customStyle="1" w:styleId="BodyTextFirstIndentChar">
    <w:name w:val="Body Text First Indent Char"/>
    <w:basedOn w:val="BodyTextChar"/>
    <w:link w:val="BodyTextFirstIndent"/>
    <w:uiPriority w:val="99"/>
    <w:semiHidden/>
    <w:rsid w:val="00BE5CC1"/>
    <w:rPr>
      <w:rFonts w:ascii="Times New Roman" w:eastAsia="Calibri" w:hAnsi="Times New Roman" w:cs="Times New Roman"/>
      <w:sz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60225">
      <w:bodyDiv w:val="1"/>
      <w:marLeft w:val="0"/>
      <w:marRight w:val="0"/>
      <w:marTop w:val="0"/>
      <w:marBottom w:val="0"/>
      <w:divBdr>
        <w:top w:val="none" w:sz="0" w:space="0" w:color="auto"/>
        <w:left w:val="none" w:sz="0" w:space="0" w:color="auto"/>
        <w:bottom w:val="none" w:sz="0" w:space="0" w:color="auto"/>
        <w:right w:val="none" w:sz="0" w:space="0" w:color="auto"/>
      </w:divBdr>
    </w:div>
    <w:div w:id="97025203">
      <w:bodyDiv w:val="1"/>
      <w:marLeft w:val="0"/>
      <w:marRight w:val="0"/>
      <w:marTop w:val="0"/>
      <w:marBottom w:val="0"/>
      <w:divBdr>
        <w:top w:val="none" w:sz="0" w:space="0" w:color="auto"/>
        <w:left w:val="none" w:sz="0" w:space="0" w:color="auto"/>
        <w:bottom w:val="none" w:sz="0" w:space="0" w:color="auto"/>
        <w:right w:val="none" w:sz="0" w:space="0" w:color="auto"/>
      </w:divBdr>
    </w:div>
    <w:div w:id="390159000">
      <w:bodyDiv w:val="1"/>
      <w:marLeft w:val="0"/>
      <w:marRight w:val="0"/>
      <w:marTop w:val="0"/>
      <w:marBottom w:val="0"/>
      <w:divBdr>
        <w:top w:val="none" w:sz="0" w:space="0" w:color="auto"/>
        <w:left w:val="none" w:sz="0" w:space="0" w:color="auto"/>
        <w:bottom w:val="none" w:sz="0" w:space="0" w:color="auto"/>
        <w:right w:val="none" w:sz="0" w:space="0" w:color="auto"/>
      </w:divBdr>
    </w:div>
    <w:div w:id="418480060">
      <w:bodyDiv w:val="1"/>
      <w:marLeft w:val="0"/>
      <w:marRight w:val="0"/>
      <w:marTop w:val="0"/>
      <w:marBottom w:val="0"/>
      <w:divBdr>
        <w:top w:val="none" w:sz="0" w:space="0" w:color="auto"/>
        <w:left w:val="none" w:sz="0" w:space="0" w:color="auto"/>
        <w:bottom w:val="none" w:sz="0" w:space="0" w:color="auto"/>
        <w:right w:val="none" w:sz="0" w:space="0" w:color="auto"/>
      </w:divBdr>
    </w:div>
    <w:div w:id="526911402">
      <w:bodyDiv w:val="1"/>
      <w:marLeft w:val="0"/>
      <w:marRight w:val="0"/>
      <w:marTop w:val="0"/>
      <w:marBottom w:val="0"/>
      <w:divBdr>
        <w:top w:val="none" w:sz="0" w:space="0" w:color="auto"/>
        <w:left w:val="none" w:sz="0" w:space="0" w:color="auto"/>
        <w:bottom w:val="none" w:sz="0" w:space="0" w:color="auto"/>
        <w:right w:val="none" w:sz="0" w:space="0" w:color="auto"/>
      </w:divBdr>
    </w:div>
    <w:div w:id="944460500">
      <w:bodyDiv w:val="1"/>
      <w:marLeft w:val="0"/>
      <w:marRight w:val="0"/>
      <w:marTop w:val="0"/>
      <w:marBottom w:val="0"/>
      <w:divBdr>
        <w:top w:val="none" w:sz="0" w:space="0" w:color="auto"/>
        <w:left w:val="none" w:sz="0" w:space="0" w:color="auto"/>
        <w:bottom w:val="none" w:sz="0" w:space="0" w:color="auto"/>
        <w:right w:val="none" w:sz="0" w:space="0" w:color="auto"/>
      </w:divBdr>
    </w:div>
    <w:div w:id="1067648351">
      <w:bodyDiv w:val="1"/>
      <w:marLeft w:val="0"/>
      <w:marRight w:val="0"/>
      <w:marTop w:val="0"/>
      <w:marBottom w:val="0"/>
      <w:divBdr>
        <w:top w:val="none" w:sz="0" w:space="0" w:color="auto"/>
        <w:left w:val="none" w:sz="0" w:space="0" w:color="auto"/>
        <w:bottom w:val="none" w:sz="0" w:space="0" w:color="auto"/>
        <w:right w:val="none" w:sz="0" w:space="0" w:color="auto"/>
      </w:divBdr>
    </w:div>
    <w:div w:id="1133215410">
      <w:bodyDiv w:val="1"/>
      <w:marLeft w:val="0"/>
      <w:marRight w:val="0"/>
      <w:marTop w:val="0"/>
      <w:marBottom w:val="0"/>
      <w:divBdr>
        <w:top w:val="none" w:sz="0" w:space="0" w:color="auto"/>
        <w:left w:val="none" w:sz="0" w:space="0" w:color="auto"/>
        <w:bottom w:val="none" w:sz="0" w:space="0" w:color="auto"/>
        <w:right w:val="none" w:sz="0" w:space="0" w:color="auto"/>
      </w:divBdr>
    </w:div>
    <w:div w:id="1198352522">
      <w:bodyDiv w:val="1"/>
      <w:marLeft w:val="0"/>
      <w:marRight w:val="0"/>
      <w:marTop w:val="0"/>
      <w:marBottom w:val="0"/>
      <w:divBdr>
        <w:top w:val="none" w:sz="0" w:space="0" w:color="auto"/>
        <w:left w:val="none" w:sz="0" w:space="0" w:color="auto"/>
        <w:bottom w:val="none" w:sz="0" w:space="0" w:color="auto"/>
        <w:right w:val="none" w:sz="0" w:space="0" w:color="auto"/>
      </w:divBdr>
    </w:div>
    <w:div w:id="1252469791">
      <w:bodyDiv w:val="1"/>
      <w:marLeft w:val="0"/>
      <w:marRight w:val="0"/>
      <w:marTop w:val="0"/>
      <w:marBottom w:val="0"/>
      <w:divBdr>
        <w:top w:val="none" w:sz="0" w:space="0" w:color="auto"/>
        <w:left w:val="none" w:sz="0" w:space="0" w:color="auto"/>
        <w:bottom w:val="none" w:sz="0" w:space="0" w:color="auto"/>
        <w:right w:val="none" w:sz="0" w:space="0" w:color="auto"/>
      </w:divBdr>
    </w:div>
    <w:div w:id="1483500486">
      <w:bodyDiv w:val="1"/>
      <w:marLeft w:val="0"/>
      <w:marRight w:val="0"/>
      <w:marTop w:val="0"/>
      <w:marBottom w:val="0"/>
      <w:divBdr>
        <w:top w:val="none" w:sz="0" w:space="0" w:color="auto"/>
        <w:left w:val="none" w:sz="0" w:space="0" w:color="auto"/>
        <w:bottom w:val="none" w:sz="0" w:space="0" w:color="auto"/>
        <w:right w:val="none" w:sz="0" w:space="0" w:color="auto"/>
      </w:divBdr>
    </w:div>
    <w:div w:id="1643150288">
      <w:bodyDiv w:val="1"/>
      <w:marLeft w:val="0"/>
      <w:marRight w:val="0"/>
      <w:marTop w:val="0"/>
      <w:marBottom w:val="0"/>
      <w:divBdr>
        <w:top w:val="none" w:sz="0" w:space="0" w:color="auto"/>
        <w:left w:val="none" w:sz="0" w:space="0" w:color="auto"/>
        <w:bottom w:val="none" w:sz="0" w:space="0" w:color="auto"/>
        <w:right w:val="none" w:sz="0" w:space="0" w:color="auto"/>
      </w:divBdr>
    </w:div>
    <w:div w:id="1657881783">
      <w:bodyDiv w:val="1"/>
      <w:marLeft w:val="0"/>
      <w:marRight w:val="0"/>
      <w:marTop w:val="0"/>
      <w:marBottom w:val="0"/>
      <w:divBdr>
        <w:top w:val="none" w:sz="0" w:space="0" w:color="auto"/>
        <w:left w:val="none" w:sz="0" w:space="0" w:color="auto"/>
        <w:bottom w:val="none" w:sz="0" w:space="0" w:color="auto"/>
        <w:right w:val="none" w:sz="0" w:space="0" w:color="auto"/>
      </w:divBdr>
    </w:div>
    <w:div w:id="1739861468">
      <w:bodyDiv w:val="1"/>
      <w:marLeft w:val="0"/>
      <w:marRight w:val="0"/>
      <w:marTop w:val="0"/>
      <w:marBottom w:val="0"/>
      <w:divBdr>
        <w:top w:val="none" w:sz="0" w:space="0" w:color="auto"/>
        <w:left w:val="none" w:sz="0" w:space="0" w:color="auto"/>
        <w:bottom w:val="none" w:sz="0" w:space="0" w:color="auto"/>
        <w:right w:val="none" w:sz="0" w:space="0" w:color="auto"/>
      </w:divBdr>
    </w:div>
    <w:div w:id="1759405381">
      <w:bodyDiv w:val="1"/>
      <w:marLeft w:val="0"/>
      <w:marRight w:val="0"/>
      <w:marTop w:val="0"/>
      <w:marBottom w:val="0"/>
      <w:divBdr>
        <w:top w:val="none" w:sz="0" w:space="0" w:color="auto"/>
        <w:left w:val="none" w:sz="0" w:space="0" w:color="auto"/>
        <w:bottom w:val="none" w:sz="0" w:space="0" w:color="auto"/>
        <w:right w:val="none" w:sz="0" w:space="0" w:color="auto"/>
      </w:divBdr>
    </w:div>
    <w:div w:id="1871720350">
      <w:bodyDiv w:val="1"/>
      <w:marLeft w:val="0"/>
      <w:marRight w:val="0"/>
      <w:marTop w:val="0"/>
      <w:marBottom w:val="0"/>
      <w:divBdr>
        <w:top w:val="none" w:sz="0" w:space="0" w:color="auto"/>
        <w:left w:val="none" w:sz="0" w:space="0" w:color="auto"/>
        <w:bottom w:val="none" w:sz="0" w:space="0" w:color="auto"/>
        <w:right w:val="none" w:sz="0" w:space="0" w:color="auto"/>
      </w:divBdr>
    </w:div>
    <w:div w:id="2053143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07E243-AE91-4944-861C-DC2784360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643</TotalTime>
  <Pages>11</Pages>
  <Words>11992</Words>
  <Characters>6837</Characters>
  <Application>Microsoft Office Word</Application>
  <DocSecurity>0</DocSecurity>
  <Lines>56</Lines>
  <Paragraphs>37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18792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aivarasb</dc:creator>
  <cp:keywords/>
  <dc:description/>
  <cp:lastModifiedBy>Laurynas Juodis</cp:lastModifiedBy>
  <cp:revision>329</cp:revision>
  <cp:lastPrinted>2024-12-05T09:19:00Z</cp:lastPrinted>
  <dcterms:created xsi:type="dcterms:W3CDTF">2019-02-14T07:30:00Z</dcterms:created>
  <dcterms:modified xsi:type="dcterms:W3CDTF">2024-12-05T09:19:00Z</dcterms:modified>
</cp:coreProperties>
</file>